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124EE" w14:textId="25B873A9" w:rsidR="00A30EE4" w:rsidRDefault="00A30EE4" w:rsidP="00A30E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Část 2:</w:t>
      </w:r>
      <w:bookmarkStart w:id="0" w:name="_GoBack"/>
      <w:bookmarkEnd w:id="0"/>
    </w:p>
    <w:p w14:paraId="540C6511" w14:textId="4AB30059" w:rsidR="00A30EE4" w:rsidRDefault="00A30EE4" w:rsidP="00A30EE4">
      <w:pPr>
        <w:jc w:val="center"/>
        <w:rPr>
          <w:b/>
          <w:sz w:val="36"/>
          <w:szCs w:val="36"/>
        </w:rPr>
      </w:pPr>
      <w:r w:rsidRPr="00A30EE4">
        <w:rPr>
          <w:b/>
          <w:sz w:val="36"/>
          <w:szCs w:val="36"/>
        </w:rPr>
        <w:t>Operační ultrazvuk</w:t>
      </w:r>
    </w:p>
    <w:p w14:paraId="57E5C32B" w14:textId="2ADF4FFD" w:rsidR="000623A7" w:rsidRPr="00A30EE4" w:rsidRDefault="00A30EE4" w:rsidP="00A30EE4">
      <w:pPr>
        <w:jc w:val="center"/>
        <w:rPr>
          <w:sz w:val="36"/>
          <w:szCs w:val="36"/>
          <w:highlight w:val="cyan"/>
        </w:rPr>
      </w:pPr>
      <w:r w:rsidRPr="00A30EE4">
        <w:rPr>
          <w:b/>
          <w:sz w:val="36"/>
          <w:szCs w:val="36"/>
        </w:rPr>
        <w:t xml:space="preserve">(Nemocnice Děčín, </w:t>
      </w:r>
      <w:proofErr w:type="spellStart"/>
      <w:proofErr w:type="gramStart"/>
      <w:r w:rsidRPr="00A30EE4">
        <w:rPr>
          <w:b/>
          <w:sz w:val="36"/>
          <w:szCs w:val="36"/>
        </w:rPr>
        <w:t>o.z</w:t>
      </w:r>
      <w:proofErr w:type="spellEnd"/>
      <w:r w:rsidRPr="00A30EE4">
        <w:rPr>
          <w:b/>
          <w:sz w:val="36"/>
          <w:szCs w:val="36"/>
        </w:rPr>
        <w:t>., Chirurgické</w:t>
      </w:r>
      <w:proofErr w:type="gramEnd"/>
      <w:r w:rsidRPr="00A30EE4">
        <w:rPr>
          <w:b/>
          <w:sz w:val="36"/>
          <w:szCs w:val="36"/>
        </w:rPr>
        <w:t xml:space="preserve"> oddělení)</w:t>
      </w:r>
    </w:p>
    <w:p w14:paraId="247D3BDD" w14:textId="77777777" w:rsidR="000623A7" w:rsidRPr="00437FB8" w:rsidRDefault="000623A7" w:rsidP="00233988">
      <w:pPr>
        <w:jc w:val="both"/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14:paraId="736E4EB2" w14:textId="77777777" w:rsidR="000623A7" w:rsidRDefault="004D7F93" w:rsidP="00233988">
      <w:pPr>
        <w:jc w:val="both"/>
      </w:pPr>
      <w:r>
        <w:t xml:space="preserve">Ultrazvukový přístroj </w:t>
      </w:r>
      <w:r w:rsidR="00697911">
        <w:t xml:space="preserve">pro </w:t>
      </w:r>
      <w:r w:rsidR="007A412B">
        <w:t>Chirurgické</w:t>
      </w:r>
      <w:r w:rsidR="00C7413B">
        <w:t xml:space="preserve"> </w:t>
      </w:r>
      <w:r w:rsidRPr="004D7F93">
        <w:t>oddělení N</w:t>
      </w:r>
      <w:r w:rsidR="00697911" w:rsidRPr="004D7F93">
        <w:t>emocnice</w:t>
      </w:r>
      <w:r w:rsidRPr="004D7F93">
        <w:t xml:space="preserve"> </w:t>
      </w:r>
      <w:r w:rsidR="00C7413B">
        <w:t>Děčín</w:t>
      </w:r>
      <w:r w:rsidR="00697911">
        <w:t xml:space="preserve">, </w:t>
      </w:r>
      <w:proofErr w:type="spellStart"/>
      <w:proofErr w:type="gramStart"/>
      <w:r w:rsidR="00697911">
        <w:t>o.z</w:t>
      </w:r>
      <w:proofErr w:type="spellEnd"/>
      <w:r w:rsidR="00697911">
        <w:t>.</w:t>
      </w:r>
      <w:proofErr w:type="gramEnd"/>
      <w:r w:rsidR="00697911">
        <w:t xml:space="preserve"> Krajské zdravotní, a.s.</w:t>
      </w:r>
      <w:r w:rsidR="003B695D">
        <w:t xml:space="preserve"> </w:t>
      </w:r>
      <w:r w:rsidRPr="004D7F93">
        <w:t>Ultrazvukový p</w:t>
      </w:r>
      <w:r w:rsidR="00C7413B">
        <w:t xml:space="preserve">řístroj s SW a HW vybavený pro </w:t>
      </w:r>
      <w:r w:rsidR="007A412B">
        <w:t>všeobecné</w:t>
      </w:r>
      <w:r w:rsidRPr="004D7F93">
        <w:t xml:space="preserve"> vyšetřovací postupy </w:t>
      </w:r>
      <w:r w:rsidR="00C7413B">
        <w:t>všech věkových kategorií</w:t>
      </w:r>
      <w:r w:rsidRPr="004D7F93">
        <w:t xml:space="preserve">. Umožňující ultrazvukové vyšetření se zobrazením 2D a dopplerovské zobrazování cév s možností kalkulací a reportů a umožňující </w:t>
      </w:r>
      <w:r w:rsidR="00544DCD">
        <w:t>všechny druhy vyšetření</w:t>
      </w:r>
      <w:r w:rsidRPr="004D7F93">
        <w:t xml:space="preserve"> </w:t>
      </w:r>
      <w:proofErr w:type="spellStart"/>
      <w:r w:rsidRPr="004D7F93">
        <w:t>vyšetření</w:t>
      </w:r>
      <w:proofErr w:type="spellEnd"/>
      <w:r w:rsidRPr="004D7F93">
        <w:t xml:space="preserve">. UZ přístroj musí umožňovat připojení </w:t>
      </w:r>
      <w:proofErr w:type="spellStart"/>
      <w:r w:rsidR="00C537DD">
        <w:t>peroperační</w:t>
      </w:r>
      <w:proofErr w:type="spellEnd"/>
      <w:r w:rsidR="00C537DD">
        <w:t xml:space="preserve"> sondy pro laparoskopické výkony.</w:t>
      </w:r>
    </w:p>
    <w:p w14:paraId="69CDF274" w14:textId="77777777" w:rsidR="004E65DA" w:rsidRDefault="004E65DA" w:rsidP="00233988">
      <w:pPr>
        <w:jc w:val="both"/>
        <w:rPr>
          <w:highlight w:val="yellow"/>
        </w:rPr>
      </w:pPr>
    </w:p>
    <w:p w14:paraId="1CDB4CA5" w14:textId="77777777" w:rsidR="00F94489" w:rsidRPr="007A2980" w:rsidRDefault="00F94489" w:rsidP="00233988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24181D20" w14:textId="77777777" w:rsidR="007A2980" w:rsidRDefault="004D7F93" w:rsidP="00233988">
      <w:pPr>
        <w:pStyle w:val="Odstavecseseznamem"/>
        <w:numPr>
          <w:ilvl w:val="0"/>
          <w:numId w:val="2"/>
        </w:numPr>
        <w:tabs>
          <w:tab w:val="left" w:leader="dot" w:pos="1985"/>
        </w:tabs>
        <w:jc w:val="both"/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Ultrazvuk</w:t>
      </w:r>
      <w:r w:rsidR="00C7413B">
        <w:rPr>
          <w:sz w:val="24"/>
        </w:rPr>
        <w:t>ový přístroj (Nemocnice Děčín</w:t>
      </w:r>
      <w:r>
        <w:rPr>
          <w:sz w:val="24"/>
        </w:rPr>
        <w:t xml:space="preserve">, </w:t>
      </w:r>
      <w:r w:rsidR="007A412B">
        <w:rPr>
          <w:sz w:val="24"/>
        </w:rPr>
        <w:t>Chirurgické</w:t>
      </w:r>
      <w:r>
        <w:rPr>
          <w:sz w:val="24"/>
        </w:rPr>
        <w:t xml:space="preserve"> oddělení)</w:t>
      </w:r>
    </w:p>
    <w:p w14:paraId="4C221D88" w14:textId="77777777" w:rsidR="004D7F93" w:rsidRDefault="004D7F93" w:rsidP="00233988">
      <w:pPr>
        <w:jc w:val="both"/>
        <w:rPr>
          <w:sz w:val="28"/>
          <w:u w:val="single"/>
        </w:rPr>
      </w:pPr>
    </w:p>
    <w:p w14:paraId="53D3BA21" w14:textId="77777777" w:rsidR="000623A7" w:rsidRPr="007A2980" w:rsidRDefault="000623A7" w:rsidP="00233988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7C986804" w14:textId="77777777" w:rsidR="007A2980" w:rsidRPr="007A2980" w:rsidRDefault="004D7F93" w:rsidP="00233988">
      <w:pPr>
        <w:spacing w:after="0"/>
        <w:jc w:val="both"/>
        <w:rPr>
          <w:b/>
          <w:sz w:val="24"/>
        </w:rPr>
      </w:pPr>
      <w:r>
        <w:rPr>
          <w:b/>
          <w:sz w:val="24"/>
        </w:rPr>
        <w:t>Ultrazvukový přístroj</w:t>
      </w:r>
    </w:p>
    <w:p w14:paraId="7DDB4E19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Lehce ovladatelný ultrazvuk s dotykovou obrazovkou pro orgánovou či jinou předvolbu, vybavený sondami nejvyšší kvality umožňující 2D zobrazení</w:t>
      </w:r>
    </w:p>
    <w:p w14:paraId="614FFD9B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Plně digitální mobilní přístroj</w:t>
      </w:r>
    </w:p>
    <w:p w14:paraId="54C10C22" w14:textId="77777777" w:rsidR="00593BD4" w:rsidRDefault="00593BD4" w:rsidP="00233988">
      <w:pPr>
        <w:pStyle w:val="Odstavecseseznamem"/>
        <w:numPr>
          <w:ilvl w:val="0"/>
          <w:numId w:val="1"/>
        </w:numPr>
        <w:jc w:val="both"/>
      </w:pPr>
      <w:r>
        <w:t xml:space="preserve">Frekvenční </w:t>
      </w:r>
      <w:r w:rsidR="00744DAB">
        <w:t>rozsah přístroje minimálně 1 – 18</w:t>
      </w:r>
      <w:r>
        <w:t xml:space="preserve"> MHz</w:t>
      </w:r>
    </w:p>
    <w:p w14:paraId="0CFB529D" w14:textId="6324F37F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 xml:space="preserve">Plochý barevný monitor minimálně </w:t>
      </w:r>
      <w:r w:rsidR="007A412B">
        <w:t>21</w:t>
      </w:r>
      <w:r>
        <w:t>" s</w:t>
      </w:r>
      <w:r w:rsidR="00593BD4">
        <w:t xml:space="preserve"> Full HD rozlišením minimálně </w:t>
      </w:r>
      <w:r w:rsidR="00CD258A">
        <w:t>1600x1900</w:t>
      </w:r>
      <w:r>
        <w:t>, na nezávislém rameni</w:t>
      </w:r>
      <w:r w:rsidR="00593BD4">
        <w:t>, polohovatelný ve třech rovinách</w:t>
      </w:r>
    </w:p>
    <w:p w14:paraId="45A885E5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Přehledný dotykový LCD displej pro úpravu zobrazení a pro měření,</w:t>
      </w:r>
      <w:r w:rsidR="00046FDA">
        <w:t xml:space="preserve"> s úhlopříčkou</w:t>
      </w:r>
      <w:r w:rsidR="007A412B">
        <w:t xml:space="preserve"> minimálně 10</w:t>
      </w:r>
      <w:r>
        <w:t>“, s nastavením jasu displeje</w:t>
      </w:r>
    </w:p>
    <w:p w14:paraId="6D258685" w14:textId="77777777" w:rsidR="00233988" w:rsidRDefault="00233988" w:rsidP="00233988">
      <w:pPr>
        <w:pStyle w:val="Odstavecseseznamem"/>
        <w:numPr>
          <w:ilvl w:val="0"/>
          <w:numId w:val="1"/>
        </w:numPr>
        <w:jc w:val="both"/>
      </w:pPr>
      <w:r>
        <w:t>Nastavení TGC na dotykové obrazovce</w:t>
      </w:r>
      <w:r w:rsidR="007A412B">
        <w:t xml:space="preserve"> nebo mechanickými prvky</w:t>
      </w:r>
    </w:p>
    <w:p w14:paraId="53A67E79" w14:textId="77777777" w:rsidR="00593BD4" w:rsidRDefault="00593BD4" w:rsidP="00233988">
      <w:pPr>
        <w:pStyle w:val="Odstavecseseznamem"/>
        <w:numPr>
          <w:ilvl w:val="0"/>
          <w:numId w:val="1"/>
        </w:numPr>
        <w:jc w:val="both"/>
      </w:pPr>
      <w:r>
        <w:t xml:space="preserve">Hmotnost celého systému </w:t>
      </w:r>
      <w:r w:rsidR="00C537DD">
        <w:t>maximálně 90</w:t>
      </w:r>
      <w:r>
        <w:t xml:space="preserve"> kg</w:t>
      </w:r>
    </w:p>
    <w:p w14:paraId="354EC000" w14:textId="77777777" w:rsidR="00593BD4" w:rsidRDefault="00C537DD" w:rsidP="00233988">
      <w:pPr>
        <w:pStyle w:val="Odstavecseseznamem"/>
        <w:numPr>
          <w:ilvl w:val="0"/>
          <w:numId w:val="1"/>
        </w:numPr>
        <w:jc w:val="both"/>
      </w:pPr>
      <w:r>
        <w:t>Šířka systému maximálně 5</w:t>
      </w:r>
      <w:r w:rsidR="00593BD4">
        <w:t>5 cm</w:t>
      </w:r>
    </w:p>
    <w:p w14:paraId="292883E3" w14:textId="77777777" w:rsidR="004D7F93" w:rsidRDefault="00593BD4" w:rsidP="00233988">
      <w:pPr>
        <w:pStyle w:val="Odstavecseseznamem"/>
        <w:numPr>
          <w:ilvl w:val="0"/>
          <w:numId w:val="1"/>
        </w:numPr>
        <w:jc w:val="both"/>
      </w:pPr>
      <w:r>
        <w:t>Aktivní p</w:t>
      </w:r>
      <w:r w:rsidR="00C537DD">
        <w:t>orty pro připojení minimálně 3</w:t>
      </w:r>
      <w:r w:rsidR="004D7F93">
        <w:t xml:space="preserve"> sond</w:t>
      </w:r>
    </w:p>
    <w:p w14:paraId="125864AC" w14:textId="77777777" w:rsidR="004D7F93" w:rsidRDefault="00593BD4" w:rsidP="00233988">
      <w:pPr>
        <w:pStyle w:val="Odstavecseseznamem"/>
        <w:numPr>
          <w:ilvl w:val="0"/>
          <w:numId w:val="1"/>
        </w:numPr>
        <w:jc w:val="both"/>
      </w:pPr>
      <w:r>
        <w:t>Vysouvatelná mechanická klávesnice v ovládacím panelu</w:t>
      </w:r>
    </w:p>
    <w:p w14:paraId="641ADFB7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 xml:space="preserve">Aplikační software vaskulární, radiologický, </w:t>
      </w:r>
      <w:proofErr w:type="spellStart"/>
      <w:r>
        <w:t>neurovaskulární</w:t>
      </w:r>
      <w:proofErr w:type="spellEnd"/>
    </w:p>
    <w:p w14:paraId="76056963" w14:textId="77777777" w:rsidR="000D084F" w:rsidRDefault="004D7F93" w:rsidP="00233988">
      <w:pPr>
        <w:pStyle w:val="Odstavecseseznamem"/>
        <w:numPr>
          <w:ilvl w:val="0"/>
          <w:numId w:val="1"/>
        </w:numPr>
        <w:jc w:val="both"/>
      </w:pPr>
      <w:r>
        <w:t>HDD musí umožňovat archivaci snímků</w:t>
      </w:r>
      <w:r w:rsidR="00C537DD">
        <w:t>, smyček o kapacitě minimálně 500 G</w:t>
      </w:r>
      <w:r>
        <w:t>B</w:t>
      </w:r>
    </w:p>
    <w:p w14:paraId="48A8E91C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Archivace na USB, CD, DVD, PACS</w:t>
      </w:r>
    </w:p>
    <w:p w14:paraId="1303B19D" w14:textId="77777777" w:rsidR="000D084F" w:rsidRDefault="000D084F" w:rsidP="00233988">
      <w:pPr>
        <w:pStyle w:val="Odstavecseseznamem"/>
        <w:numPr>
          <w:ilvl w:val="0"/>
          <w:numId w:val="1"/>
        </w:numPr>
        <w:jc w:val="both"/>
      </w:pPr>
      <w:r>
        <w:t xml:space="preserve">Minimálně </w:t>
      </w:r>
      <w:r w:rsidR="00C537DD">
        <w:t>2x USB</w:t>
      </w:r>
      <w:r>
        <w:t xml:space="preserve"> vstupy pro připojení externích záznamových zařízení</w:t>
      </w:r>
    </w:p>
    <w:p w14:paraId="0FC190BB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Integrovaná CD/DVD mechanika</w:t>
      </w:r>
    </w:p>
    <w:p w14:paraId="0FDA0E5C" w14:textId="77777777" w:rsidR="00C537DD" w:rsidRDefault="00C537DD" w:rsidP="00233988">
      <w:pPr>
        <w:pStyle w:val="Odstavecseseznamem"/>
        <w:numPr>
          <w:ilvl w:val="0"/>
          <w:numId w:val="1"/>
        </w:numPr>
        <w:jc w:val="both"/>
      </w:pPr>
      <w:r>
        <w:t>Bateriový provoz přístroje po dobu minimálně 60 minut</w:t>
      </w:r>
    </w:p>
    <w:p w14:paraId="3B658A48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Archivace ve formátech JPEG, DICOM 3, AVI, TIFF</w:t>
      </w:r>
      <w:r w:rsidR="00FB5793">
        <w:t>, RAW</w:t>
      </w:r>
    </w:p>
    <w:p w14:paraId="4176C219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lastRenderedPageBreak/>
        <w:t xml:space="preserve">Komunikační nástroje: DICOM </w:t>
      </w:r>
      <w:proofErr w:type="spellStart"/>
      <w:r>
        <w:t>Store</w:t>
      </w:r>
      <w:proofErr w:type="spellEnd"/>
      <w:r>
        <w:t xml:space="preserve">, </w:t>
      </w:r>
      <w:proofErr w:type="spellStart"/>
      <w:r>
        <w:t>Print</w:t>
      </w:r>
      <w:proofErr w:type="spellEnd"/>
      <w:r>
        <w:t xml:space="preserve">, </w:t>
      </w:r>
      <w:proofErr w:type="spellStart"/>
      <w:r>
        <w:t>Worklist</w:t>
      </w:r>
      <w:proofErr w:type="spellEnd"/>
    </w:p>
    <w:p w14:paraId="0401200A" w14:textId="60CDA658" w:rsidR="00046FDA" w:rsidRDefault="00CD258A" w:rsidP="00233988">
      <w:pPr>
        <w:pStyle w:val="Odstavecseseznamem"/>
        <w:numPr>
          <w:ilvl w:val="0"/>
          <w:numId w:val="1"/>
        </w:numPr>
        <w:jc w:val="both"/>
      </w:pPr>
      <w:r>
        <w:t>Provoz na baterie</w:t>
      </w:r>
      <w:r w:rsidR="00D361C6">
        <w:t xml:space="preserve"> součástí nabídky z důvodu akutního použití na operačních sálech nebo na zákrokovém sále</w:t>
      </w:r>
    </w:p>
    <w:p w14:paraId="61DB0709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Archivace dat, správa pacientských dat a archivace obrázků a smyček přístrojem – systém musí archivovat všechna provedená vyšetření v digitálním formá</w:t>
      </w:r>
      <w:r w:rsidR="007A412B">
        <w:t>tu na harddisk a, 4</w:t>
      </w:r>
      <w:r>
        <w:t xml:space="preserve"> USB porty</w:t>
      </w:r>
    </w:p>
    <w:p w14:paraId="2AA9CDB2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SW pro archivaci a správu pacientských dat na ultrazvukovém přístroji musí být součástí dodávky</w:t>
      </w:r>
    </w:p>
    <w:p w14:paraId="4F44EEF1" w14:textId="77777777" w:rsidR="00FB5793" w:rsidRDefault="00FB5793" w:rsidP="00233988">
      <w:pPr>
        <w:pStyle w:val="Odstavecseseznamem"/>
        <w:numPr>
          <w:ilvl w:val="0"/>
          <w:numId w:val="1"/>
        </w:numPr>
        <w:jc w:val="both"/>
      </w:pPr>
      <w:r>
        <w:t>Černobílá tiskárna s digitálním vstupem</w:t>
      </w:r>
    </w:p>
    <w:p w14:paraId="03DDB94E" w14:textId="24161789" w:rsidR="00A22A9A" w:rsidRDefault="00A22A9A" w:rsidP="00233988">
      <w:pPr>
        <w:pStyle w:val="Odstavecseseznamem"/>
        <w:numPr>
          <w:ilvl w:val="0"/>
          <w:numId w:val="1"/>
        </w:numPr>
        <w:jc w:val="both"/>
      </w:pPr>
      <w:r>
        <w:t>Splnění níže uvedených požadavků na připojení do sítě Krajské zdravotní, a.s. – viz Další a zvláštní požadavky</w:t>
      </w:r>
    </w:p>
    <w:p w14:paraId="228F861E" w14:textId="77777777" w:rsidR="004D7F93" w:rsidRPr="004D7F93" w:rsidRDefault="004D7F93" w:rsidP="00233988">
      <w:pPr>
        <w:ind w:left="360"/>
        <w:jc w:val="both"/>
        <w:rPr>
          <w:b/>
        </w:rPr>
      </w:pPr>
      <w:r w:rsidRPr="004D7F93">
        <w:rPr>
          <w:b/>
        </w:rPr>
        <w:t>Požadovaná zobrazení:</w:t>
      </w:r>
    </w:p>
    <w:p w14:paraId="7718FC52" w14:textId="77777777" w:rsidR="00593BD4" w:rsidRDefault="004D7F93" w:rsidP="00233988">
      <w:pPr>
        <w:pStyle w:val="Odstavecseseznamem"/>
        <w:numPr>
          <w:ilvl w:val="0"/>
          <w:numId w:val="1"/>
        </w:numPr>
        <w:jc w:val="both"/>
      </w:pPr>
      <w:r>
        <w:t>Širokopásmové</w:t>
      </w:r>
      <w:r w:rsidR="00593BD4">
        <w:t xml:space="preserve"> zpracování signálu pro 2D mód</w:t>
      </w:r>
    </w:p>
    <w:p w14:paraId="1494C450" w14:textId="77777777" w:rsidR="004D7F93" w:rsidRDefault="00593BD4" w:rsidP="00233988">
      <w:pPr>
        <w:pStyle w:val="Odstavecseseznamem"/>
        <w:numPr>
          <w:ilvl w:val="0"/>
          <w:numId w:val="1"/>
        </w:numPr>
        <w:jc w:val="both"/>
      </w:pPr>
      <w:r>
        <w:t>V</w:t>
      </w:r>
      <w:r w:rsidR="004D7F93">
        <w:t>yšší harmonické zobrazení na všech sondách</w:t>
      </w:r>
    </w:p>
    <w:p w14:paraId="2A3BE18B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Duplexní i triplexní zobrazení v závislosti na sondě</w:t>
      </w:r>
    </w:p>
    <w:p w14:paraId="564858FA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Uspořádání 2D obrazu a dopplerovského spektra na monitoru nad sebou</w:t>
      </w:r>
    </w:p>
    <w:p w14:paraId="308A539A" w14:textId="77777777" w:rsidR="00C218D0" w:rsidRDefault="00C218D0" w:rsidP="00233988">
      <w:pPr>
        <w:pStyle w:val="Odstavecseseznamem"/>
        <w:numPr>
          <w:ilvl w:val="0"/>
          <w:numId w:val="1"/>
        </w:numPr>
        <w:jc w:val="both"/>
      </w:pPr>
      <w:r>
        <w:t>Hloubka zobrazení na konvexní sondě musí být minimálně 40 cm</w:t>
      </w:r>
    </w:p>
    <w:p w14:paraId="45B5FA2F" w14:textId="77777777" w:rsidR="00C218D0" w:rsidRDefault="00C218D0" w:rsidP="00233988">
      <w:pPr>
        <w:pStyle w:val="Odstavecseseznamem"/>
        <w:numPr>
          <w:ilvl w:val="0"/>
          <w:numId w:val="1"/>
        </w:numPr>
        <w:jc w:val="both"/>
      </w:pPr>
      <w:r>
        <w:t>Duální zobrazení B módu a CFM v reálném čase</w:t>
      </w:r>
    </w:p>
    <w:p w14:paraId="714BC299" w14:textId="77777777" w:rsidR="00C218D0" w:rsidRDefault="00C218D0" w:rsidP="00233988">
      <w:pPr>
        <w:pStyle w:val="Odstavecseseznamem"/>
        <w:numPr>
          <w:ilvl w:val="0"/>
          <w:numId w:val="1"/>
        </w:numPr>
        <w:jc w:val="both"/>
      </w:pPr>
      <w:r>
        <w:t>Duplexní i triplexní zobrazení v reálném čase</w:t>
      </w:r>
    </w:p>
    <w:p w14:paraId="02756C82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B-mód na základních i harmonických frekvencích</w:t>
      </w:r>
    </w:p>
    <w:p w14:paraId="6DD073B1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Barevný M-mód</w:t>
      </w:r>
    </w:p>
    <w:p w14:paraId="70F33D8B" w14:textId="77777777" w:rsidR="004D7F93" w:rsidRDefault="00C218D0" w:rsidP="00233988">
      <w:pPr>
        <w:pStyle w:val="Odstavecseseznamem"/>
        <w:numPr>
          <w:ilvl w:val="0"/>
          <w:numId w:val="1"/>
        </w:numPr>
        <w:jc w:val="both"/>
      </w:pPr>
      <w:r>
        <w:t xml:space="preserve">Barevné </w:t>
      </w:r>
      <w:proofErr w:type="spellStart"/>
      <w:r>
        <w:t>doplerovské</w:t>
      </w:r>
      <w:proofErr w:type="spellEnd"/>
      <w:r>
        <w:t xml:space="preserve"> zobrazení včetně energie krevního toku (</w:t>
      </w:r>
      <w:proofErr w:type="spellStart"/>
      <w:r>
        <w:t>Power</w:t>
      </w:r>
      <w:proofErr w:type="spellEnd"/>
      <w:r>
        <w:t xml:space="preserve"> Doppler a </w:t>
      </w:r>
      <w:proofErr w:type="spellStart"/>
      <w:r>
        <w:t>Angio</w:t>
      </w:r>
      <w:proofErr w:type="spellEnd"/>
      <w:r>
        <w:t xml:space="preserve"> Doppler)</w:t>
      </w:r>
    </w:p>
    <w:p w14:paraId="3E8CF229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 xml:space="preserve">Pulzní Doppler – na lineární sondě s možností </w:t>
      </w:r>
      <w:proofErr w:type="spellStart"/>
      <w:r>
        <w:t>steeringu</w:t>
      </w:r>
      <w:proofErr w:type="spellEnd"/>
      <w:r>
        <w:t xml:space="preserve"> v</w:t>
      </w:r>
      <w:r w:rsidR="00593BD4">
        <w:t xml:space="preserve"> několika stupních (minimálně v rozsahu -3</w:t>
      </w:r>
      <w:r>
        <w:t>0°</w:t>
      </w:r>
      <w:r w:rsidR="00593BD4">
        <w:t xml:space="preserve"> až +30°</w:t>
      </w:r>
      <w:r>
        <w:t>)</w:t>
      </w:r>
    </w:p>
    <w:p w14:paraId="4032E1B1" w14:textId="77777777" w:rsidR="004D7F93" w:rsidRDefault="00046FDA" w:rsidP="00233988">
      <w:pPr>
        <w:pStyle w:val="Odstavecseseznamem"/>
        <w:numPr>
          <w:ilvl w:val="0"/>
          <w:numId w:val="1"/>
        </w:numPr>
        <w:jc w:val="both"/>
      </w:pPr>
      <w:r>
        <w:t>D</w:t>
      </w:r>
      <w:r w:rsidR="004D7F93">
        <w:t>oppler včetně HPRF módu, možnost automatického nastavení úhlové korekce</w:t>
      </w:r>
      <w:r w:rsidR="004D7F93">
        <w:tab/>
      </w:r>
    </w:p>
    <w:p w14:paraId="7B09121F" w14:textId="77777777" w:rsidR="004D7F93" w:rsidRDefault="00046FDA" w:rsidP="00233988">
      <w:pPr>
        <w:pStyle w:val="Odstavecseseznamem"/>
        <w:numPr>
          <w:ilvl w:val="0"/>
          <w:numId w:val="1"/>
        </w:numPr>
        <w:jc w:val="both"/>
      </w:pPr>
      <w:r>
        <w:t>T</w:t>
      </w:r>
      <w:r w:rsidR="00C537DD">
        <w:t>rapezoidní zobrazení na line</w:t>
      </w:r>
      <w:r w:rsidR="004D7F93">
        <w:t>á</w:t>
      </w:r>
      <w:r w:rsidR="00C537DD">
        <w:t>r</w:t>
      </w:r>
      <w:r w:rsidR="004D7F93">
        <w:t>ní sondě</w:t>
      </w:r>
    </w:p>
    <w:p w14:paraId="260932C3" w14:textId="77777777" w:rsidR="00C218D0" w:rsidRDefault="00C218D0" w:rsidP="00233988">
      <w:pPr>
        <w:pStyle w:val="Odstavecseseznamem"/>
        <w:numPr>
          <w:ilvl w:val="0"/>
          <w:numId w:val="1"/>
        </w:numPr>
        <w:jc w:val="both"/>
      </w:pPr>
      <w:proofErr w:type="spellStart"/>
      <w:r>
        <w:t>Kompaudní</w:t>
      </w:r>
      <w:proofErr w:type="spellEnd"/>
      <w:r>
        <w:t xml:space="preserve"> zobrazení na všech sondách aktivní i v harmonickém režimu, duplexní i triplexním dopplerovském režimu</w:t>
      </w:r>
    </w:p>
    <w:p w14:paraId="49ED3449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Automatická optimalizace obrazu jedním tlačítkem i pro dopplerovské parametry</w:t>
      </w:r>
    </w:p>
    <w:p w14:paraId="2BFBBF5E" w14:textId="77777777" w:rsidR="004D7F93" w:rsidRPr="007A412B" w:rsidRDefault="004D7F93" w:rsidP="00233988">
      <w:pPr>
        <w:pStyle w:val="Odstavecseseznamem"/>
        <w:numPr>
          <w:ilvl w:val="0"/>
          <w:numId w:val="1"/>
        </w:numPr>
        <w:jc w:val="both"/>
      </w:pPr>
      <w:r w:rsidRPr="007A412B">
        <w:t>Další způsob vysoce přesného barevného dopplerovského znázornění prokrvení tkáně a orgánů zejména pro extrémně pomalé a slabé toky</w:t>
      </w:r>
    </w:p>
    <w:p w14:paraId="73E953BC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Možnost volby barevné mapy při zobrazení krevních toků</w:t>
      </w:r>
    </w:p>
    <w:p w14:paraId="593E444A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 xml:space="preserve">Redukce </w:t>
      </w:r>
      <w:proofErr w:type="spellStart"/>
      <w:r>
        <w:t>spekclí</w:t>
      </w:r>
      <w:proofErr w:type="spellEnd"/>
      <w:r>
        <w:t xml:space="preserve"> s možností nastavení několika úrovní</w:t>
      </w:r>
    </w:p>
    <w:p w14:paraId="44CEA16D" w14:textId="77777777" w:rsidR="000D084F" w:rsidRDefault="000D084F" w:rsidP="00233988">
      <w:pPr>
        <w:pStyle w:val="Odstavecseseznamem"/>
        <w:numPr>
          <w:ilvl w:val="0"/>
          <w:numId w:val="1"/>
        </w:numPr>
        <w:jc w:val="both"/>
      </w:pPr>
      <w:r>
        <w:t>Uspořádání B módu a Dopplerovského zobrazení vedle sebe a nad sebou s možností změny typu poměru tohoto zobrazení</w:t>
      </w:r>
    </w:p>
    <w:p w14:paraId="4613A492" w14:textId="77777777" w:rsidR="004D7F93" w:rsidRPr="004D7F93" w:rsidRDefault="004D7F93" w:rsidP="00233988">
      <w:pPr>
        <w:ind w:left="360"/>
        <w:jc w:val="both"/>
        <w:rPr>
          <w:b/>
        </w:rPr>
      </w:pPr>
      <w:r w:rsidRPr="004D7F93">
        <w:rPr>
          <w:b/>
        </w:rPr>
        <w:t>Požadavek na sondy</w:t>
      </w:r>
    </w:p>
    <w:p w14:paraId="7A9D43EF" w14:textId="009263FA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 xml:space="preserve">Konvexní sonda </w:t>
      </w:r>
      <w:r w:rsidR="007520A5">
        <w:t>pro abdominální vyšetření</w:t>
      </w:r>
      <w:r>
        <w:t xml:space="preserve"> s frekvenčním rozsahem</w:t>
      </w:r>
      <w:r w:rsidRPr="004D7F93">
        <w:t xml:space="preserve"> </w:t>
      </w:r>
      <w:r>
        <w:t xml:space="preserve">minimálně </w:t>
      </w:r>
      <w:r w:rsidR="00C537DD">
        <w:t xml:space="preserve">1 - </w:t>
      </w:r>
      <w:r w:rsidR="00CD258A">
        <w:t>5</w:t>
      </w:r>
      <w:r>
        <w:t xml:space="preserve"> MHz</w:t>
      </w:r>
      <w:r w:rsidR="007520A5">
        <w:t xml:space="preserve">, </w:t>
      </w:r>
    </w:p>
    <w:p w14:paraId="7E44324A" w14:textId="080FBC1E" w:rsidR="00C537DD" w:rsidRDefault="00C537DD" w:rsidP="00233988">
      <w:pPr>
        <w:pStyle w:val="Odstavecseseznamem"/>
        <w:numPr>
          <w:ilvl w:val="0"/>
          <w:numId w:val="1"/>
        </w:numPr>
        <w:jc w:val="both"/>
      </w:pPr>
      <w:r>
        <w:t>Lineární sonda pro vyšetření malých částí, s frekvenčním rozsahem minimálně 5 – 1</w:t>
      </w:r>
      <w:r w:rsidR="00665A33">
        <w:t>2</w:t>
      </w:r>
      <w:r>
        <w:t xml:space="preserve"> MHz, požadovaná aktivní šíře minimálně </w:t>
      </w:r>
      <w:r w:rsidR="00665A33">
        <w:t>38</w:t>
      </w:r>
      <w:r>
        <w:t xml:space="preserve"> mm</w:t>
      </w:r>
    </w:p>
    <w:p w14:paraId="194A3480" w14:textId="7FA641D4" w:rsidR="00046FDA" w:rsidRDefault="00C537DD" w:rsidP="00233988">
      <w:pPr>
        <w:pStyle w:val="Odstavecseseznamem"/>
        <w:numPr>
          <w:ilvl w:val="0"/>
          <w:numId w:val="1"/>
        </w:numPr>
        <w:jc w:val="both"/>
      </w:pPr>
      <w:r>
        <w:t>L</w:t>
      </w:r>
      <w:r w:rsidR="007A412B">
        <w:t xml:space="preserve">aparoskopická </w:t>
      </w:r>
      <w:proofErr w:type="spellStart"/>
      <w:r>
        <w:t>peroperační</w:t>
      </w:r>
      <w:proofErr w:type="spellEnd"/>
      <w:r w:rsidR="00046FDA">
        <w:t xml:space="preserve"> sonda s </w:t>
      </w:r>
      <w:r w:rsidR="00233988">
        <w:t>frekvenčním rozsahem minimálně</w:t>
      </w:r>
      <w:r w:rsidR="007A412B">
        <w:t xml:space="preserve"> </w:t>
      </w:r>
      <w:r>
        <w:t>4 – 12</w:t>
      </w:r>
      <w:r w:rsidR="00046FDA">
        <w:t xml:space="preserve"> MHz</w:t>
      </w:r>
      <w:r w:rsidR="007A412B">
        <w:t>, požadovaná aktivní šíře sondy mini</w:t>
      </w:r>
      <w:r>
        <w:t xml:space="preserve">málně </w:t>
      </w:r>
      <w:r w:rsidR="00665A33">
        <w:t>3</w:t>
      </w:r>
      <w:r w:rsidR="00CD258A">
        <w:t>6</w:t>
      </w:r>
      <w:r>
        <w:t xml:space="preserve"> mm</w:t>
      </w:r>
      <w:r w:rsidR="00CD258A">
        <w:t xml:space="preserve">, požadujeme rigidní sondu s flexibilním </w:t>
      </w:r>
      <w:r w:rsidR="00CD258A">
        <w:lastRenderedPageBreak/>
        <w:t>distálním koncem</w:t>
      </w:r>
      <w:r w:rsidR="00F6646E">
        <w:t>, pohyb distálního konce ve 4 směrech pomocí dvou ovladačů na těle sondy, průměr sondy maximálně 10 mm</w:t>
      </w:r>
    </w:p>
    <w:p w14:paraId="4ECCD077" w14:textId="77777777" w:rsidR="00665A33" w:rsidRDefault="00665A33" w:rsidP="00233988">
      <w:pPr>
        <w:pStyle w:val="Odstavecseseznamem"/>
        <w:numPr>
          <w:ilvl w:val="0"/>
          <w:numId w:val="1"/>
        </w:numPr>
        <w:jc w:val="both"/>
      </w:pPr>
      <w:proofErr w:type="spellStart"/>
      <w:r>
        <w:t>Intrakavitální</w:t>
      </w:r>
      <w:proofErr w:type="spellEnd"/>
      <w:r>
        <w:t xml:space="preserve"> rektální sonda s frekvenčním rozsahem minimálně 5 – 10 MHz, se zobrazením 360° výseče pomocí prstence na distálním konci, možnost </w:t>
      </w:r>
      <w:proofErr w:type="spellStart"/>
      <w:r>
        <w:t>elastografického</w:t>
      </w:r>
      <w:proofErr w:type="spellEnd"/>
      <w:r>
        <w:t xml:space="preserve"> módu</w:t>
      </w:r>
    </w:p>
    <w:p w14:paraId="48CD78DB" w14:textId="77777777" w:rsidR="004D7F93" w:rsidRPr="004D7F93" w:rsidRDefault="004D7F93" w:rsidP="00233988">
      <w:pPr>
        <w:ind w:left="360"/>
        <w:jc w:val="both"/>
        <w:rPr>
          <w:b/>
        </w:rPr>
      </w:pPr>
      <w:r w:rsidRPr="004D7F93">
        <w:rPr>
          <w:b/>
        </w:rPr>
        <w:t xml:space="preserve">Požadovaný post </w:t>
      </w:r>
      <w:proofErr w:type="spellStart"/>
      <w:r w:rsidRPr="004D7F93">
        <w:rPr>
          <w:b/>
        </w:rPr>
        <w:t>processing</w:t>
      </w:r>
      <w:proofErr w:type="spellEnd"/>
    </w:p>
    <w:p w14:paraId="0DA245E0" w14:textId="77777777" w:rsidR="004D7F93" w:rsidRDefault="000D084F" w:rsidP="00233988">
      <w:pPr>
        <w:pStyle w:val="Odstavecseseznamem"/>
        <w:numPr>
          <w:ilvl w:val="0"/>
          <w:numId w:val="1"/>
        </w:numPr>
        <w:jc w:val="both"/>
      </w:pPr>
      <w:r>
        <w:t>SW vybavení pro provádění všech typů měření v ultrazvukové diagnostice</w:t>
      </w:r>
    </w:p>
    <w:p w14:paraId="255F4D76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SW vybavení pro provádění vaskulárních měření a výpočtů (délka, plocha, objem)</w:t>
      </w:r>
    </w:p>
    <w:p w14:paraId="542B6C5A" w14:textId="77777777" w:rsidR="004D7F93" w:rsidRDefault="000D084F" w:rsidP="00233988">
      <w:pPr>
        <w:pStyle w:val="Odstavecseseznamem"/>
        <w:numPr>
          <w:ilvl w:val="0"/>
          <w:numId w:val="1"/>
        </w:numPr>
        <w:jc w:val="both"/>
      </w:pPr>
      <w:r>
        <w:t>A</w:t>
      </w:r>
      <w:r w:rsidR="004D7F93">
        <w:t>utomatické trasování dopplerovských křivek, měření spektrální dopplerovské křivky (v live i hold image zobrazení), s výpočty parametrů: rychlosti, zrychlení, tlakového gradientu, PI (index pulzace), RI (index rezistence)</w:t>
      </w:r>
      <w:r>
        <w:t xml:space="preserve">, </w:t>
      </w:r>
      <w:proofErr w:type="spellStart"/>
      <w:r>
        <w:t>Vmax</w:t>
      </w:r>
      <w:proofErr w:type="spellEnd"/>
      <w:r>
        <w:t xml:space="preserve">, </w:t>
      </w:r>
      <w:proofErr w:type="spellStart"/>
      <w:r>
        <w:t>Vmin</w:t>
      </w:r>
      <w:proofErr w:type="spellEnd"/>
      <w:r>
        <w:t>, PSV</w:t>
      </w:r>
    </w:p>
    <w:p w14:paraId="20E89349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Možnost měření i ZOOM v reálném čase i hold image (zmrazený obraz)</w:t>
      </w:r>
    </w:p>
    <w:p w14:paraId="15672227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Zvětšování a zmenšování zobrazovacího pole s kontinuálním posunem</w:t>
      </w:r>
    </w:p>
    <w:p w14:paraId="3095E259" w14:textId="77777777"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Paměťová smyčka (</w:t>
      </w:r>
      <w:proofErr w:type="spellStart"/>
      <w:r>
        <w:t>CineLoop</w:t>
      </w:r>
      <w:proofErr w:type="spellEnd"/>
      <w:r>
        <w:t>) s délkou minimálně 45s s manuální nebo dynamickým přehráváním – i pro dopplerovské vyšetření</w:t>
      </w:r>
    </w:p>
    <w:p w14:paraId="0119424F" w14:textId="77777777" w:rsidR="004D7F93" w:rsidRDefault="004D7F93" w:rsidP="00233988">
      <w:pPr>
        <w:jc w:val="both"/>
        <w:rPr>
          <w:sz w:val="28"/>
          <w:u w:val="single"/>
        </w:rPr>
      </w:pPr>
    </w:p>
    <w:p w14:paraId="4111793C" w14:textId="77777777" w:rsidR="00112FDF" w:rsidRDefault="00112FDF" w:rsidP="00233988">
      <w:pPr>
        <w:jc w:val="both"/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14:paraId="759534A1" w14:textId="77777777" w:rsidR="00112FDF" w:rsidRPr="00962134" w:rsidRDefault="00112FDF" w:rsidP="00233988">
      <w:pPr>
        <w:pStyle w:val="Odstavecseseznamem"/>
        <w:numPr>
          <w:ilvl w:val="0"/>
          <w:numId w:val="11"/>
        </w:numPr>
        <w:jc w:val="both"/>
      </w:pPr>
      <w:r w:rsidRPr="00962134">
        <w:t xml:space="preserve">Zboží - modalita, asociované pracovní stanice a servery resp. </w:t>
      </w:r>
      <w:proofErr w:type="spellStart"/>
      <w:r w:rsidRPr="00962134">
        <w:t>Dicom</w:t>
      </w:r>
      <w:proofErr w:type="spellEnd"/>
      <w:r w:rsidRPr="00962134">
        <w:t xml:space="preserve"> modalita MUSÍ splňovat následující požadavky před uvedením do produkčního provozu:</w:t>
      </w:r>
    </w:p>
    <w:p w14:paraId="78110716" w14:textId="77777777"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proofErr w:type="spellStart"/>
      <w:r w:rsidRPr="00962134">
        <w:t>Hostname</w:t>
      </w:r>
      <w:proofErr w:type="spellEnd"/>
      <w:r w:rsidRPr="00962134">
        <w:t xml:space="preserve"> a názvy nodů budou splňovat jmennou konvenci používanou u KZ, a.s. (např. UL-XUS-RDGALK1), přičemž v případě </w:t>
      </w:r>
      <w:proofErr w:type="spellStart"/>
      <w:r w:rsidRPr="00962134">
        <w:t>Dicom</w:t>
      </w:r>
      <w:proofErr w:type="spellEnd"/>
      <w:r w:rsidRPr="00962134">
        <w:t xml:space="preserve"> nodu AET = </w:t>
      </w:r>
      <w:proofErr w:type="spellStart"/>
      <w:r w:rsidRPr="00962134">
        <w:t>Hostname</w:t>
      </w:r>
      <w:proofErr w:type="spellEnd"/>
      <w:r w:rsidRPr="00962134">
        <w:t>.</w:t>
      </w:r>
    </w:p>
    <w:p w14:paraId="4049C7E9" w14:textId="77777777"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14:paraId="6987054B" w14:textId="77777777"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14:paraId="7BE2EB4E" w14:textId="77777777"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proofErr w:type="spellStart"/>
      <w:r w:rsidRPr="00962134">
        <w:t>Dicom</w:t>
      </w:r>
      <w:proofErr w:type="spellEnd"/>
      <w:r w:rsidRPr="00962134">
        <w:t xml:space="preserve"> node/modalita bude po nakonfigurování posílat ve své </w:t>
      </w:r>
      <w:proofErr w:type="spellStart"/>
      <w:r w:rsidRPr="00962134">
        <w:t>Dicom</w:t>
      </w:r>
      <w:proofErr w:type="spellEnd"/>
      <w:r w:rsidRPr="00962134">
        <w:t xml:space="preserve"> hlavičce korektně těchto 5 standardních položek:</w:t>
      </w:r>
    </w:p>
    <w:p w14:paraId="4B6A001A" w14:textId="77777777"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ID Modality (0008,0060) dle DCS (např. DX pro digitální rentgen)</w:t>
      </w:r>
    </w:p>
    <w:p w14:paraId="3C92CD85" w14:textId="77777777"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 xml:space="preserve">ID </w:t>
      </w:r>
      <w:proofErr w:type="spellStart"/>
      <w:r w:rsidRPr="00962134">
        <w:t>StationName</w:t>
      </w:r>
      <w:proofErr w:type="spellEnd"/>
      <w:r w:rsidRPr="00962134">
        <w:t xml:space="preserve"> (0008,1010) bude odpovídat přidělenému AET</w:t>
      </w:r>
    </w:p>
    <w:p w14:paraId="66E34C9E" w14:textId="77777777"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 xml:space="preserve">ID </w:t>
      </w:r>
      <w:proofErr w:type="spellStart"/>
      <w:r w:rsidRPr="00962134">
        <w:t>InstitutionName</w:t>
      </w:r>
      <w:proofErr w:type="spellEnd"/>
      <w:r w:rsidRPr="00962134">
        <w:t xml:space="preserve"> (0008,0080) bude řetězec ASCII znaků dle požadavků KZ a.s. Minimální počet nastavitelných znaků je 25</w:t>
      </w:r>
    </w:p>
    <w:p w14:paraId="38FF396B" w14:textId="77777777"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 xml:space="preserve">ID </w:t>
      </w:r>
      <w:proofErr w:type="spellStart"/>
      <w:r w:rsidRPr="00962134">
        <w:t>InstitutionAddress</w:t>
      </w:r>
      <w:proofErr w:type="spellEnd"/>
      <w:r w:rsidRPr="00962134">
        <w:t xml:space="preserve"> (0008,0081) bude řetězec ASCII znaků dle požadavků KZ a.s. Minimální počet nastavitelných znaků je 40</w:t>
      </w:r>
    </w:p>
    <w:p w14:paraId="324A868D" w14:textId="77777777"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 xml:space="preserve">ID </w:t>
      </w:r>
      <w:proofErr w:type="spellStart"/>
      <w:r w:rsidRPr="00962134">
        <w:t>DepartmentName</w:t>
      </w:r>
      <w:proofErr w:type="spellEnd"/>
      <w:r w:rsidRPr="00962134">
        <w:t xml:space="preserve"> (0008,1040) bude řetězec ASCII znaků dle požadavků KZ a.s. Minimální počet nastavitelných znaků je 15</w:t>
      </w:r>
    </w:p>
    <w:p w14:paraId="7018B067" w14:textId="77777777"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 xml:space="preserve">LAN a DICOM konfigurační mód bude zpřístupněn určenému pracovníkovi odboru obslužných klinických činností KZ, a.s. (dále jen OOKC) a prodávající provede jeho zaškolení v oblasti příslušného </w:t>
      </w:r>
      <w:proofErr w:type="spellStart"/>
      <w:r w:rsidRPr="00962134">
        <w:t>Dicom</w:t>
      </w:r>
      <w:proofErr w:type="spellEnd"/>
      <w:r w:rsidRPr="00962134">
        <w:t xml:space="preserve"> nastavení dané stanice nebo serveru - pokud toto neumožňují interní </w:t>
      </w:r>
      <w:r w:rsidRPr="00962134">
        <w:lastRenderedPageBreak/>
        <w:t>předpisy prodávajícího nebo předpisy výrobce, požaduje kupující po dobu životnosti zboží provádět prodávajícím na jeho náklady kupujícím požadované změny v konfiguraci LAN a DICOM nastavení.</w:t>
      </w:r>
    </w:p>
    <w:p w14:paraId="7E344FCF" w14:textId="77777777"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 xml:space="preserve">Nastavení odesílání snímků a sérií musí být na modalitě nastaveno tak, aby primární destinace byla vždy centrální PACS KZ, a až pak jako druhá (sekundární) destinace může být nastavena některá lokální stanice (např. diagnostická stanice na RDG nebo </w:t>
      </w:r>
      <w:proofErr w:type="spellStart"/>
      <w:r w:rsidRPr="00962134">
        <w:t>kešovací</w:t>
      </w:r>
      <w:proofErr w:type="spellEnd"/>
      <w:r w:rsidRPr="00962134">
        <w:t xml:space="preserve"> server.</w:t>
      </w:r>
    </w:p>
    <w:p w14:paraId="37E6A3B9" w14:textId="77777777"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Prodávající si musí ve spolupráci s odborem informačních technologií (OIT) a OOKC (garanty za síť, AD a PACS) s dostatečným předstihem zajistit:</w:t>
      </w:r>
    </w:p>
    <w:p w14:paraId="2623BCDC" w14:textId="77777777"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Fyzické připojení do plánované lokality (síťové zásuvky, propojení na páteřní síť, požadovanou rychlost portu)</w:t>
      </w:r>
    </w:p>
    <w:p w14:paraId="441116CB" w14:textId="77777777"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 xml:space="preserve">Přidělení IP adresy resp. adres, </w:t>
      </w:r>
      <w:proofErr w:type="spellStart"/>
      <w:r w:rsidRPr="00962134">
        <w:t>hostname</w:t>
      </w:r>
      <w:proofErr w:type="spellEnd"/>
      <w:r w:rsidRPr="00962134">
        <w:t xml:space="preserve"> a AET dle jmenné konvence KZ (</w:t>
      </w:r>
      <w:proofErr w:type="spellStart"/>
      <w:r w:rsidRPr="00962134">
        <w:t>hostname</w:t>
      </w:r>
      <w:proofErr w:type="spellEnd"/>
      <w:r w:rsidRPr="00962134">
        <w:t xml:space="preserve"> musí být shodný s AE </w:t>
      </w:r>
      <w:proofErr w:type="spellStart"/>
      <w:r w:rsidRPr="00962134">
        <w:t>title</w:t>
      </w:r>
      <w:proofErr w:type="spellEnd"/>
      <w:r w:rsidRPr="00962134">
        <w:t>)</w:t>
      </w:r>
    </w:p>
    <w:p w14:paraId="5EA43F8A" w14:textId="77777777"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Prodávající si musí zajistit konfiguraci na straně PACS a NIS</w:t>
      </w:r>
    </w:p>
    <w:p w14:paraId="5E266A25" w14:textId="77777777"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Vzdálená správa zboží je možná na základě podepsání servisní smlouvy a příslušného dokumentu o přístupu o vzdáleném přístupu do LAN KZ, a.s.</w:t>
      </w:r>
    </w:p>
    <w:sectPr w:rsidR="00112FDF" w:rsidRPr="00962134" w:rsidSect="00540A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8EE83" w14:textId="77777777" w:rsidR="00874127" w:rsidRDefault="00874127" w:rsidP="003F28B9">
      <w:pPr>
        <w:spacing w:after="0" w:line="240" w:lineRule="auto"/>
      </w:pPr>
      <w:r>
        <w:separator/>
      </w:r>
    </w:p>
  </w:endnote>
  <w:endnote w:type="continuationSeparator" w:id="0">
    <w:p w14:paraId="55FCF7B7" w14:textId="77777777" w:rsidR="00874127" w:rsidRDefault="00874127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5D3F3A7D" w14:textId="0BF9CA68" w:rsidR="00112FDF" w:rsidRDefault="00112FDF">
            <w:pPr>
              <w:pStyle w:val="Zpat"/>
              <w:jc w:val="right"/>
            </w:pPr>
            <w:proofErr w:type="gramStart"/>
            <w:r>
              <w:t xml:space="preserve">Stránka </w:t>
            </w:r>
            <w:proofErr w:type="gramEnd"/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A30EE4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A30EE4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DB3B76F" w14:textId="77777777"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957CE" w14:textId="77777777" w:rsidR="00874127" w:rsidRDefault="00874127" w:rsidP="003F28B9">
      <w:pPr>
        <w:spacing w:after="0" w:line="240" w:lineRule="auto"/>
      </w:pPr>
      <w:r>
        <w:separator/>
      </w:r>
    </w:p>
  </w:footnote>
  <w:footnote w:type="continuationSeparator" w:id="0">
    <w:p w14:paraId="0E44B5E0" w14:textId="77777777" w:rsidR="00874127" w:rsidRDefault="00874127" w:rsidP="003F2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1673C"/>
    <w:rsid w:val="000405BD"/>
    <w:rsid w:val="00046FDA"/>
    <w:rsid w:val="000623A7"/>
    <w:rsid w:val="000630ED"/>
    <w:rsid w:val="000D084F"/>
    <w:rsid w:val="00102C6C"/>
    <w:rsid w:val="00112FDF"/>
    <w:rsid w:val="00126802"/>
    <w:rsid w:val="00151521"/>
    <w:rsid w:val="00165036"/>
    <w:rsid w:val="001A7848"/>
    <w:rsid w:val="001D791A"/>
    <w:rsid w:val="001F0A63"/>
    <w:rsid w:val="00233988"/>
    <w:rsid w:val="002B5DDD"/>
    <w:rsid w:val="002F5E34"/>
    <w:rsid w:val="00302CA6"/>
    <w:rsid w:val="00312460"/>
    <w:rsid w:val="00327407"/>
    <w:rsid w:val="0034678A"/>
    <w:rsid w:val="00366569"/>
    <w:rsid w:val="003B695D"/>
    <w:rsid w:val="003D1EE0"/>
    <w:rsid w:val="003F28B9"/>
    <w:rsid w:val="003F55A6"/>
    <w:rsid w:val="003F71D1"/>
    <w:rsid w:val="00413670"/>
    <w:rsid w:val="0042170F"/>
    <w:rsid w:val="00437FB8"/>
    <w:rsid w:val="0045547F"/>
    <w:rsid w:val="00473E0F"/>
    <w:rsid w:val="00475256"/>
    <w:rsid w:val="004A2842"/>
    <w:rsid w:val="004D7F93"/>
    <w:rsid w:val="004E65DA"/>
    <w:rsid w:val="00540AA4"/>
    <w:rsid w:val="00544DCD"/>
    <w:rsid w:val="00545DC3"/>
    <w:rsid w:val="0054604A"/>
    <w:rsid w:val="005538D6"/>
    <w:rsid w:val="00587B23"/>
    <w:rsid w:val="00593BD4"/>
    <w:rsid w:val="005A4453"/>
    <w:rsid w:val="005C3BAE"/>
    <w:rsid w:val="006100ED"/>
    <w:rsid w:val="00613885"/>
    <w:rsid w:val="00665A33"/>
    <w:rsid w:val="00697911"/>
    <w:rsid w:val="006D2B14"/>
    <w:rsid w:val="006F0014"/>
    <w:rsid w:val="00744DAB"/>
    <w:rsid w:val="00747E69"/>
    <w:rsid w:val="007520A5"/>
    <w:rsid w:val="007560B4"/>
    <w:rsid w:val="007A2980"/>
    <w:rsid w:val="007A412B"/>
    <w:rsid w:val="007A6843"/>
    <w:rsid w:val="007C217D"/>
    <w:rsid w:val="007E0D1D"/>
    <w:rsid w:val="008029B8"/>
    <w:rsid w:val="00835AE2"/>
    <w:rsid w:val="00835E5D"/>
    <w:rsid w:val="008363DA"/>
    <w:rsid w:val="008438E8"/>
    <w:rsid w:val="00856244"/>
    <w:rsid w:val="008733FC"/>
    <w:rsid w:val="00874127"/>
    <w:rsid w:val="00914C8D"/>
    <w:rsid w:val="00952389"/>
    <w:rsid w:val="0096070C"/>
    <w:rsid w:val="00983DE0"/>
    <w:rsid w:val="009C6313"/>
    <w:rsid w:val="009F38D1"/>
    <w:rsid w:val="00A0308A"/>
    <w:rsid w:val="00A156AA"/>
    <w:rsid w:val="00A22A9A"/>
    <w:rsid w:val="00A25D6B"/>
    <w:rsid w:val="00A30EE4"/>
    <w:rsid w:val="00A43CB2"/>
    <w:rsid w:val="00A52C32"/>
    <w:rsid w:val="00A621C9"/>
    <w:rsid w:val="00A83E2E"/>
    <w:rsid w:val="00AE2AF9"/>
    <w:rsid w:val="00B1722A"/>
    <w:rsid w:val="00B34A31"/>
    <w:rsid w:val="00BB0226"/>
    <w:rsid w:val="00BC21BE"/>
    <w:rsid w:val="00BF2EF9"/>
    <w:rsid w:val="00C218D0"/>
    <w:rsid w:val="00C21EEA"/>
    <w:rsid w:val="00C2526E"/>
    <w:rsid w:val="00C537DD"/>
    <w:rsid w:val="00C7413B"/>
    <w:rsid w:val="00C77E3D"/>
    <w:rsid w:val="00C81271"/>
    <w:rsid w:val="00CC1C6D"/>
    <w:rsid w:val="00CC4CDA"/>
    <w:rsid w:val="00CC61B7"/>
    <w:rsid w:val="00CD258A"/>
    <w:rsid w:val="00CF2A24"/>
    <w:rsid w:val="00CF4D7F"/>
    <w:rsid w:val="00D17B2A"/>
    <w:rsid w:val="00D361C6"/>
    <w:rsid w:val="00D46F46"/>
    <w:rsid w:val="00D73940"/>
    <w:rsid w:val="00DB572D"/>
    <w:rsid w:val="00E03309"/>
    <w:rsid w:val="00E37195"/>
    <w:rsid w:val="00E6054E"/>
    <w:rsid w:val="00E7422B"/>
    <w:rsid w:val="00EB6624"/>
    <w:rsid w:val="00EF44F0"/>
    <w:rsid w:val="00F03872"/>
    <w:rsid w:val="00F135D8"/>
    <w:rsid w:val="00F41889"/>
    <w:rsid w:val="00F6646E"/>
    <w:rsid w:val="00F9256B"/>
    <w:rsid w:val="00F94489"/>
    <w:rsid w:val="00FB5793"/>
    <w:rsid w:val="00FE0B01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A5C21"/>
  <w15:docId w15:val="{06FBA0FA-E944-4DD5-B379-6269E104F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5AD90-FADC-4C32-9A15-9F95F5D6E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1148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9</cp:revision>
  <cp:lastPrinted>2020-10-13T05:44:00Z</cp:lastPrinted>
  <dcterms:created xsi:type="dcterms:W3CDTF">2020-10-13T05:37:00Z</dcterms:created>
  <dcterms:modified xsi:type="dcterms:W3CDTF">2020-11-03T06:21:00Z</dcterms:modified>
</cp:coreProperties>
</file>