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7F1C8F" w:rsidP="000623A7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>Pojízdný RTG přístroj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7F1C8F" w:rsidP="007F1C8F">
      <w:pPr>
        <w:jc w:val="both"/>
      </w:pPr>
      <w:r>
        <w:t xml:space="preserve">Pojízdný RTG přístroj </w:t>
      </w:r>
      <w:r w:rsidR="00697911">
        <w:t>pro</w:t>
      </w:r>
      <w:r>
        <w:t xml:space="preserve"> </w:t>
      </w:r>
      <w:r w:rsidRPr="007F1C8F">
        <w:t>RDG</w:t>
      </w:r>
      <w:r w:rsidR="00697911" w:rsidRPr="007F1C8F">
        <w:t xml:space="preserve"> oddělení </w:t>
      </w:r>
      <w:r w:rsidRPr="007F1C8F">
        <w:t>N</w:t>
      </w:r>
      <w:r w:rsidR="00697911" w:rsidRPr="007F1C8F">
        <w:t>emocnice</w:t>
      </w:r>
      <w:r w:rsidRPr="007F1C8F">
        <w:t xml:space="preserve"> </w:t>
      </w:r>
      <w:r w:rsidR="00F952C4">
        <w:t>Chomutov</w:t>
      </w:r>
      <w:r w:rsidR="00697911">
        <w:t>, o.z.</w:t>
      </w:r>
      <w:r w:rsidR="004E53AC">
        <w:t>, Nemocnice Most, o.z. a Nemocnice Děčín, o.z.</w:t>
      </w:r>
      <w:r w:rsidR="00697911">
        <w:t xml:space="preserve"> Krajské zdravotní, a.s.</w:t>
      </w:r>
      <w:r>
        <w:t>.</w:t>
      </w:r>
      <w:r w:rsidR="003B695D">
        <w:t xml:space="preserve"> </w:t>
      </w:r>
      <w:r w:rsidRPr="007F1C8F">
        <w:t>Výkonný, bateriový motoricky pojízdný RTG příst</w:t>
      </w:r>
      <w:r>
        <w:t>roj s plochým</w:t>
      </w:r>
      <w:r w:rsidR="00555A2F">
        <w:t>i</w:t>
      </w:r>
      <w:r>
        <w:t xml:space="preserve"> </w:t>
      </w:r>
      <w:r w:rsidR="00555A2F">
        <w:t>detektory obrazu pro dětské i dospělé pacienty</w:t>
      </w:r>
      <w:r w:rsidRPr="007F1C8F">
        <w:t>.</w:t>
      </w:r>
    </w:p>
    <w:p w:rsidR="004E65DA" w:rsidRDefault="004E65DA" w:rsidP="000623A7">
      <w:pPr>
        <w:rPr>
          <w:highlight w:val="yellow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Pr="004E53AC" w:rsidRDefault="00B723AA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7F1C8F">
        <w:rPr>
          <w:sz w:val="24"/>
        </w:rPr>
        <w:t>Pojízdný RTG přístroj</w:t>
      </w:r>
      <w:r w:rsidR="004E53AC">
        <w:rPr>
          <w:sz w:val="24"/>
        </w:rPr>
        <w:t xml:space="preserve"> (Nemocnice Chomutov, RDG oddělení)</w:t>
      </w:r>
    </w:p>
    <w:p w:rsidR="004E53AC" w:rsidRPr="004E53AC" w:rsidRDefault="004E53AC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 ks</w:t>
      </w:r>
      <w:r>
        <w:rPr>
          <w:sz w:val="24"/>
        </w:rPr>
        <w:tab/>
        <w:t>Pojízdní RTG přístroj (Nemocnice Most, RDG oddělení)</w:t>
      </w:r>
    </w:p>
    <w:p w:rsidR="004E53AC" w:rsidRDefault="004E53AC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Pojízdný RTG přístroj (Nemocnice Děčín, RDG oddělení)</w:t>
      </w:r>
    </w:p>
    <w:p w:rsidR="007F1C8F" w:rsidRDefault="007F1C8F" w:rsidP="000623A7">
      <w:pPr>
        <w:rPr>
          <w:sz w:val="28"/>
          <w:u w:val="single"/>
        </w:rPr>
      </w:pPr>
    </w:p>
    <w:p w:rsidR="004E53AC" w:rsidRPr="004E53AC" w:rsidRDefault="000623A7" w:rsidP="004E53AC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4E53AC" w:rsidRPr="004E53AC" w:rsidRDefault="004E53AC" w:rsidP="004E53AC">
      <w:pPr>
        <w:rPr>
          <w:b/>
          <w:u w:val="single"/>
        </w:rPr>
      </w:pPr>
      <w:r w:rsidRPr="004E53AC">
        <w:rPr>
          <w:b/>
          <w:u w:val="single"/>
        </w:rPr>
        <w:t>Pojízdný RTG přístroj</w:t>
      </w:r>
    </w:p>
    <w:p w:rsidR="007F1C8F" w:rsidRDefault="007F1C8F" w:rsidP="007F1C8F">
      <w:pPr>
        <w:pStyle w:val="Odstavecseseznamem"/>
        <w:numPr>
          <w:ilvl w:val="0"/>
          <w:numId w:val="1"/>
        </w:numPr>
      </w:pPr>
      <w:r>
        <w:t>Bateriový RTG přístroj s motorizovaným pojezdem vpřed i vzad</w:t>
      </w:r>
    </w:p>
    <w:p w:rsidR="007F1C8F" w:rsidRDefault="007F1C8F" w:rsidP="007F1C8F">
      <w:pPr>
        <w:pStyle w:val="Odstavecseseznamem"/>
        <w:numPr>
          <w:ilvl w:val="0"/>
          <w:numId w:val="1"/>
        </w:numPr>
      </w:pPr>
      <w:r>
        <w:t>Doba nabíjení baterie přístroje do 5 hodin</w:t>
      </w:r>
    </w:p>
    <w:p w:rsidR="007F1C8F" w:rsidRDefault="007F1C8F" w:rsidP="007F1C8F">
      <w:pPr>
        <w:pStyle w:val="Odstavecseseznamem"/>
        <w:numPr>
          <w:ilvl w:val="0"/>
          <w:numId w:val="1"/>
        </w:numPr>
      </w:pPr>
      <w:r>
        <w:t>Počet expozic na jedno nabití minimálně 50</w:t>
      </w:r>
    </w:p>
    <w:p w:rsidR="007F1C8F" w:rsidRDefault="007F1C8F" w:rsidP="007F1C8F">
      <w:pPr>
        <w:pStyle w:val="Odstavecseseznamem"/>
        <w:numPr>
          <w:ilvl w:val="0"/>
          <w:numId w:val="1"/>
        </w:numPr>
      </w:pPr>
      <w:r>
        <w:t>Vyvážené rameno s rtg zářičem</w:t>
      </w:r>
    </w:p>
    <w:p w:rsidR="007F1C8F" w:rsidRDefault="007F1C8F" w:rsidP="007F1C8F">
      <w:pPr>
        <w:pStyle w:val="Odstavecseseznamem"/>
        <w:numPr>
          <w:ilvl w:val="0"/>
          <w:numId w:val="1"/>
        </w:numPr>
      </w:pPr>
      <w:r>
        <w:t>Maximální výška ohniska nad zemí minimálně 200 cm</w:t>
      </w:r>
    </w:p>
    <w:p w:rsidR="007F1C8F" w:rsidRDefault="007F1C8F" w:rsidP="007F1C8F">
      <w:pPr>
        <w:pStyle w:val="Odstavecseseznamem"/>
        <w:numPr>
          <w:ilvl w:val="0"/>
          <w:numId w:val="1"/>
        </w:numPr>
      </w:pPr>
      <w:r>
        <w:t>Možnost otáčení ramene s rentgenkou v rozsahu minimálně ± 90°</w:t>
      </w:r>
    </w:p>
    <w:p w:rsidR="007F1C8F" w:rsidRDefault="007F1C8F" w:rsidP="007F1C8F">
      <w:pPr>
        <w:pStyle w:val="Odstavecseseznamem"/>
        <w:numPr>
          <w:ilvl w:val="0"/>
          <w:numId w:val="1"/>
        </w:numPr>
      </w:pPr>
      <w:r>
        <w:t xml:space="preserve">Váha přístroje maximálně </w:t>
      </w:r>
      <w:r w:rsidR="004E53AC">
        <w:t>5</w:t>
      </w:r>
      <w:r>
        <w:t>00 kg</w:t>
      </w:r>
    </w:p>
    <w:p w:rsidR="003F4000" w:rsidRDefault="003F4000" w:rsidP="007F1C8F">
      <w:pPr>
        <w:pStyle w:val="Odstavecseseznamem"/>
        <w:numPr>
          <w:ilvl w:val="0"/>
          <w:numId w:val="1"/>
        </w:numPr>
      </w:pPr>
      <w:r>
        <w:t>Archivace snímků na USB a PACS</w:t>
      </w:r>
    </w:p>
    <w:p w:rsidR="003F4000" w:rsidRDefault="003F4000" w:rsidP="007F1C8F">
      <w:pPr>
        <w:pStyle w:val="Odstavecseseznamem"/>
        <w:numPr>
          <w:ilvl w:val="0"/>
          <w:numId w:val="1"/>
        </w:numPr>
      </w:pPr>
      <w:r>
        <w:t>DICOM 3.0 komunikace minimálně Worklist, Storage</w:t>
      </w:r>
    </w:p>
    <w:p w:rsidR="00671AB5" w:rsidRDefault="00671AB5" w:rsidP="007F1C8F">
      <w:pPr>
        <w:pStyle w:val="Odstavecseseznamem"/>
        <w:numPr>
          <w:ilvl w:val="0"/>
          <w:numId w:val="1"/>
        </w:numPr>
      </w:pPr>
      <w:r>
        <w:t>Splnění požadavků na připojení do sítě Krajské zdravotní, a.s. – viz níže</w:t>
      </w:r>
    </w:p>
    <w:p w:rsidR="007F1C8F" w:rsidRPr="007F1C8F" w:rsidRDefault="007F1C8F" w:rsidP="007F1C8F">
      <w:pPr>
        <w:ind w:left="360"/>
        <w:rPr>
          <w:b/>
        </w:rPr>
      </w:pPr>
      <w:r w:rsidRPr="007F1C8F">
        <w:rPr>
          <w:b/>
        </w:rPr>
        <w:t>RTG generátor a rentgenka:</w:t>
      </w:r>
    </w:p>
    <w:p w:rsidR="007F1C8F" w:rsidRDefault="007F1C8F" w:rsidP="007F1C8F">
      <w:pPr>
        <w:pStyle w:val="Odstavecseseznamem"/>
        <w:numPr>
          <w:ilvl w:val="0"/>
          <w:numId w:val="1"/>
        </w:numPr>
      </w:pPr>
      <w:r>
        <w:t>Mikroprocesorem řízený vysokofrekvenční generátor</w:t>
      </w:r>
    </w:p>
    <w:p w:rsidR="007F1C8F" w:rsidRDefault="007F1C8F" w:rsidP="007F1C8F">
      <w:pPr>
        <w:pStyle w:val="Odstavecseseznamem"/>
        <w:numPr>
          <w:ilvl w:val="0"/>
          <w:numId w:val="1"/>
        </w:numPr>
      </w:pPr>
      <w:r>
        <w:t>Výkon generátoru minimálně 30 kW</w:t>
      </w:r>
    </w:p>
    <w:p w:rsidR="007F1C8F" w:rsidRDefault="007F1C8F" w:rsidP="007F1C8F">
      <w:pPr>
        <w:pStyle w:val="Odstavecseseznamem"/>
        <w:numPr>
          <w:ilvl w:val="0"/>
          <w:numId w:val="1"/>
        </w:numPr>
      </w:pPr>
      <w:r>
        <w:t>kV nastavitelné v rozsahu od minimálně 50 do 125kV</w:t>
      </w:r>
    </w:p>
    <w:p w:rsidR="007F1C8F" w:rsidRDefault="007F1C8F" w:rsidP="007F1C8F">
      <w:pPr>
        <w:pStyle w:val="Odstavecseseznamem"/>
        <w:numPr>
          <w:ilvl w:val="0"/>
          <w:numId w:val="1"/>
        </w:numPr>
      </w:pPr>
      <w:r>
        <w:t>mAs nastavitelné až do minimálně 320 mAs</w:t>
      </w:r>
    </w:p>
    <w:p w:rsidR="007F1C8F" w:rsidRDefault="007F1C8F" w:rsidP="007F1C8F">
      <w:pPr>
        <w:pStyle w:val="Odstavecseseznamem"/>
        <w:numPr>
          <w:ilvl w:val="0"/>
          <w:numId w:val="1"/>
        </w:numPr>
      </w:pPr>
      <w:r>
        <w:t>Efektivní systém pro snížení dávky RTG záření pro pacienta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t>N</w:t>
      </w:r>
      <w:r w:rsidR="007F1C8F">
        <w:t>ejkratší expoziční čas m</w:t>
      </w:r>
      <w:r>
        <w:t>éně než 4 ms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t>Rtg zářič s rotační anodou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t>T</w:t>
      </w:r>
      <w:r w:rsidR="007F1C8F">
        <w:t>epelná kapacita an</w:t>
      </w:r>
      <w:r>
        <w:t>ody minimálně 100 kHU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t>R</w:t>
      </w:r>
      <w:r w:rsidR="007F1C8F">
        <w:t>entgenka velikost malého ohniska menší nebo rovna 0,8 mm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lastRenderedPageBreak/>
        <w:t>I</w:t>
      </w:r>
      <w:r w:rsidR="007F1C8F">
        <w:t xml:space="preserve">ntegrovaná hloubková clona otočná ± 90°, se světelným </w:t>
      </w:r>
      <w:r>
        <w:t>zaměřovačem pole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t>I</w:t>
      </w:r>
      <w:r w:rsidR="007F1C8F">
        <w:t xml:space="preserve">ntegrovaná měřící komůrka měřící povrchovou dávku vč. zobrazení dávky na snímku displeje a automatického transferu naměřených hodnot </w:t>
      </w:r>
      <w:r>
        <w:t>do obrazového systému PACS</w:t>
      </w:r>
    </w:p>
    <w:p w:rsidR="007F1C8F" w:rsidRPr="00671AB5" w:rsidRDefault="007F1C8F" w:rsidP="00671AB5">
      <w:pPr>
        <w:ind w:left="360"/>
        <w:rPr>
          <w:b/>
        </w:rPr>
      </w:pPr>
      <w:r w:rsidRPr="00671AB5">
        <w:rPr>
          <w:b/>
        </w:rPr>
        <w:t>2 Ploché detektory, akviziční stanice: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t>V</w:t>
      </w:r>
      <w:r w:rsidR="007F1C8F">
        <w:t>elikost pro dospělé pacienty, umožňující snímkování i v oblasti celého břicha či hrudníku, nejmenší předpokládaný rozměr čtvercového detektorového pole 41x41 cm, nejmenší předpokládaný rozměr obdélníkového detektorového pole 43x35 cm</w:t>
      </w:r>
      <w:r>
        <w:t>, velikost pixelu maximálně</w:t>
      </w:r>
      <w:r w:rsidR="007F1C8F">
        <w:t xml:space="preserve"> </w:t>
      </w:r>
      <w:r>
        <w:t>200 um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t>A</w:t>
      </w:r>
      <w:r w:rsidR="003F4000">
        <w:t xml:space="preserve">kviziční hloubka </w:t>
      </w:r>
      <w:r>
        <w:t>minimálně 12 bitů</w:t>
      </w:r>
    </w:p>
    <w:p w:rsidR="003F4000" w:rsidRDefault="00671AB5" w:rsidP="007F1C8F">
      <w:pPr>
        <w:pStyle w:val="Odstavecseseznamem"/>
        <w:numPr>
          <w:ilvl w:val="0"/>
          <w:numId w:val="1"/>
        </w:numPr>
      </w:pPr>
      <w:r>
        <w:t>N</w:t>
      </w:r>
      <w:r w:rsidR="007F1C8F">
        <w:t>áhled obrazu při W</w:t>
      </w:r>
      <w:r>
        <w:t>LAN za maximálně 6 s, plný obraz za maximálně</w:t>
      </w:r>
      <w:r w:rsidR="003F4000">
        <w:t xml:space="preserve"> 13 s</w:t>
      </w:r>
    </w:p>
    <w:p w:rsidR="007F1C8F" w:rsidRDefault="003F4000" w:rsidP="007F1C8F">
      <w:pPr>
        <w:pStyle w:val="Odstavecseseznamem"/>
        <w:numPr>
          <w:ilvl w:val="0"/>
          <w:numId w:val="1"/>
        </w:numPr>
      </w:pPr>
      <w:r>
        <w:t>A</w:t>
      </w:r>
      <w:r w:rsidR="007F1C8F">
        <w:t>utomatické uložení snímk</w:t>
      </w:r>
      <w:r w:rsidR="00671AB5">
        <w:t>u do PACS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t>Kapacita obrazové paměti minimálně</w:t>
      </w:r>
      <w:r w:rsidR="007F1C8F">
        <w:t xml:space="preserve"> 30</w:t>
      </w:r>
      <w:r>
        <w:t>00 obrázků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t>P</w:t>
      </w:r>
      <w:r w:rsidR="007F1C8F">
        <w:t>řednastavené anatomické pr</w:t>
      </w:r>
      <w:r w:rsidR="003F4000">
        <w:t>otokoly včetně dětských</w:t>
      </w:r>
    </w:p>
    <w:p w:rsidR="00671AB5" w:rsidRDefault="00671AB5" w:rsidP="007F1C8F">
      <w:pPr>
        <w:pStyle w:val="Odstavecseseznamem"/>
        <w:numPr>
          <w:ilvl w:val="0"/>
          <w:numId w:val="1"/>
        </w:numPr>
      </w:pPr>
      <w:r>
        <w:t>N</w:t>
      </w:r>
      <w:r w:rsidR="007F1C8F">
        <w:t>astavení parametrů a zobrazení snímku n</w:t>
      </w:r>
      <w:r w:rsidR="00B25E3E">
        <w:t>a dotykové obrazovce o velikosti</w:t>
      </w:r>
      <w:r>
        <w:t xml:space="preserve"> minimálně</w:t>
      </w:r>
      <w:r w:rsidR="007F1C8F">
        <w:t xml:space="preserve"> 15“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t>N</w:t>
      </w:r>
      <w:r w:rsidR="007F1C8F">
        <w:t>áhledový displej musí být součástí</w:t>
      </w:r>
      <w:r>
        <w:t xml:space="preserve"> přístroje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t>M</w:t>
      </w:r>
      <w:r w:rsidR="007F1C8F">
        <w:t>usí umožnit uložení vlastn</w:t>
      </w:r>
      <w:r>
        <w:t>ích anatomických protokolů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t>M</w:t>
      </w:r>
      <w:r w:rsidR="007F1C8F">
        <w:t>usí umožňovat základní úpravy snímku (rotace 90°, převrácení, jas</w:t>
      </w:r>
      <w:r>
        <w:t>, kontrast, vkládání R, L)</w:t>
      </w:r>
    </w:p>
    <w:p w:rsidR="007F1C8F" w:rsidRPr="00671AB5" w:rsidRDefault="007F1C8F" w:rsidP="00671AB5">
      <w:pPr>
        <w:ind w:left="360"/>
        <w:rPr>
          <w:b/>
        </w:rPr>
      </w:pPr>
      <w:r w:rsidRPr="00671AB5">
        <w:rPr>
          <w:b/>
        </w:rPr>
        <w:t>Příslušenství:</w:t>
      </w:r>
    </w:p>
    <w:p w:rsidR="007F1C8F" w:rsidRDefault="00671AB5" w:rsidP="007F1C8F">
      <w:pPr>
        <w:pStyle w:val="Odstavecseseznamem"/>
        <w:numPr>
          <w:ilvl w:val="0"/>
          <w:numId w:val="1"/>
        </w:numPr>
      </w:pPr>
      <w:r>
        <w:t>N</w:t>
      </w:r>
      <w:r w:rsidR="007F1C8F">
        <w:t>apájecí kabe</w:t>
      </w:r>
      <w:r>
        <w:t>l s automatickým navíjením</w:t>
      </w:r>
    </w:p>
    <w:p w:rsidR="007F1C8F" w:rsidRDefault="003F4000" w:rsidP="007F1C8F">
      <w:pPr>
        <w:pStyle w:val="Odstavecseseznamem"/>
        <w:numPr>
          <w:ilvl w:val="0"/>
          <w:numId w:val="1"/>
        </w:numPr>
      </w:pPr>
      <w:r>
        <w:t>J</w:t>
      </w:r>
      <w:r w:rsidR="007F1C8F">
        <w:t>ednoduché připojení do libovolné síťové z</w:t>
      </w:r>
      <w:r>
        <w:t>ásuvky s ochranným vodičem</w:t>
      </w:r>
    </w:p>
    <w:p w:rsidR="007F1C8F" w:rsidRDefault="003F4000" w:rsidP="007F1C8F">
      <w:pPr>
        <w:pStyle w:val="Odstavecseseznamem"/>
        <w:numPr>
          <w:ilvl w:val="0"/>
          <w:numId w:val="1"/>
        </w:numPr>
      </w:pPr>
      <w:r>
        <w:t>D</w:t>
      </w:r>
      <w:r w:rsidR="007F1C8F">
        <w:t>álkové ovládání expozice pro optimální ochranu obsluhu</w:t>
      </w:r>
      <w:r>
        <w:t>jícího personálu před zářením o rozsahu minimálně 5 m</w:t>
      </w:r>
    </w:p>
    <w:p w:rsidR="007F1C8F" w:rsidRDefault="003F4000" w:rsidP="007F1C8F">
      <w:pPr>
        <w:pStyle w:val="Odstavecseseznamem"/>
        <w:numPr>
          <w:ilvl w:val="0"/>
          <w:numId w:val="1"/>
        </w:numPr>
      </w:pPr>
      <w:r>
        <w:t>Externí WLAN připojení</w:t>
      </w:r>
    </w:p>
    <w:p w:rsidR="003F4000" w:rsidRDefault="003F4000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</w:t>
      </w:r>
      <w:r w:rsidRPr="00962134">
        <w:lastRenderedPageBreak/>
        <w:t>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:rsidR="00112FDF" w:rsidRDefault="00112FDF" w:rsidP="00112FDF">
      <w:pPr>
        <w:ind w:left="360"/>
        <w:rPr>
          <w:highlight w:val="yellow"/>
        </w:rPr>
      </w:pPr>
    </w:p>
    <w:sectPr w:rsidR="00112FDF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C18" w:rsidRDefault="005E6C18" w:rsidP="003F28B9">
      <w:pPr>
        <w:spacing w:after="0" w:line="240" w:lineRule="auto"/>
      </w:pPr>
      <w:r>
        <w:separator/>
      </w:r>
    </w:p>
  </w:endnote>
  <w:endnote w:type="continuationSeparator" w:id="0">
    <w:p w:rsidR="005E6C18" w:rsidRDefault="005E6C18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0E1298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0E1298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C18" w:rsidRDefault="005E6C18" w:rsidP="003F28B9">
      <w:pPr>
        <w:spacing w:after="0" w:line="240" w:lineRule="auto"/>
      </w:pPr>
      <w:r>
        <w:separator/>
      </w:r>
    </w:p>
  </w:footnote>
  <w:footnote w:type="continuationSeparator" w:id="0">
    <w:p w:rsidR="005E6C18" w:rsidRDefault="005E6C18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0B2BA3"/>
    <w:rsid w:val="000E1298"/>
    <w:rsid w:val="00112FDF"/>
    <w:rsid w:val="00151521"/>
    <w:rsid w:val="00165036"/>
    <w:rsid w:val="001A7848"/>
    <w:rsid w:val="001F0A63"/>
    <w:rsid w:val="00302CA6"/>
    <w:rsid w:val="00312460"/>
    <w:rsid w:val="0034678A"/>
    <w:rsid w:val="00366569"/>
    <w:rsid w:val="003B695D"/>
    <w:rsid w:val="003F28B9"/>
    <w:rsid w:val="003F4000"/>
    <w:rsid w:val="003F55A6"/>
    <w:rsid w:val="003F71D1"/>
    <w:rsid w:val="00413670"/>
    <w:rsid w:val="0042170F"/>
    <w:rsid w:val="00437FB8"/>
    <w:rsid w:val="0045257E"/>
    <w:rsid w:val="00473E0F"/>
    <w:rsid w:val="00475256"/>
    <w:rsid w:val="004A2842"/>
    <w:rsid w:val="004E53AC"/>
    <w:rsid w:val="004E65DA"/>
    <w:rsid w:val="00540AA4"/>
    <w:rsid w:val="0054604A"/>
    <w:rsid w:val="005538D6"/>
    <w:rsid w:val="00555A2F"/>
    <w:rsid w:val="00587B23"/>
    <w:rsid w:val="005A4453"/>
    <w:rsid w:val="005C3BAE"/>
    <w:rsid w:val="005E6C18"/>
    <w:rsid w:val="006100ED"/>
    <w:rsid w:val="00613885"/>
    <w:rsid w:val="00671AB5"/>
    <w:rsid w:val="00697911"/>
    <w:rsid w:val="006D2B14"/>
    <w:rsid w:val="006F0014"/>
    <w:rsid w:val="00747E69"/>
    <w:rsid w:val="007560B4"/>
    <w:rsid w:val="007A2980"/>
    <w:rsid w:val="007A6843"/>
    <w:rsid w:val="007C217D"/>
    <w:rsid w:val="007F1C8F"/>
    <w:rsid w:val="008029B8"/>
    <w:rsid w:val="00835AE2"/>
    <w:rsid w:val="00835E5D"/>
    <w:rsid w:val="008363DA"/>
    <w:rsid w:val="00856244"/>
    <w:rsid w:val="008733FC"/>
    <w:rsid w:val="00914C8D"/>
    <w:rsid w:val="00916EBB"/>
    <w:rsid w:val="00952389"/>
    <w:rsid w:val="0096070C"/>
    <w:rsid w:val="0098066A"/>
    <w:rsid w:val="00983DE0"/>
    <w:rsid w:val="009C6313"/>
    <w:rsid w:val="009F38D1"/>
    <w:rsid w:val="00A0308A"/>
    <w:rsid w:val="00A156AA"/>
    <w:rsid w:val="00A25D6B"/>
    <w:rsid w:val="00A43CB2"/>
    <w:rsid w:val="00A52C32"/>
    <w:rsid w:val="00A621C9"/>
    <w:rsid w:val="00A83E2E"/>
    <w:rsid w:val="00AE2AF9"/>
    <w:rsid w:val="00B1722A"/>
    <w:rsid w:val="00B25E3E"/>
    <w:rsid w:val="00B34A31"/>
    <w:rsid w:val="00B723AA"/>
    <w:rsid w:val="00BB0226"/>
    <w:rsid w:val="00BC21BE"/>
    <w:rsid w:val="00BF2EF9"/>
    <w:rsid w:val="00C21EEA"/>
    <w:rsid w:val="00C2526E"/>
    <w:rsid w:val="00C77E3D"/>
    <w:rsid w:val="00CC4CDA"/>
    <w:rsid w:val="00CC61B7"/>
    <w:rsid w:val="00CF2A24"/>
    <w:rsid w:val="00D17B2A"/>
    <w:rsid w:val="00D46F46"/>
    <w:rsid w:val="00D73940"/>
    <w:rsid w:val="00DB572D"/>
    <w:rsid w:val="00E03309"/>
    <w:rsid w:val="00E7422B"/>
    <w:rsid w:val="00EA1D9E"/>
    <w:rsid w:val="00EF44F0"/>
    <w:rsid w:val="00F135D8"/>
    <w:rsid w:val="00F37682"/>
    <w:rsid w:val="00F94489"/>
    <w:rsid w:val="00F952C4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C8D1AB-E866-4B9A-ABED-C7D760F9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4ACCF-6A3C-4445-84E5-DA1B5766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cp:lastPrinted>2019-10-30T07:22:00Z</cp:lastPrinted>
  <dcterms:created xsi:type="dcterms:W3CDTF">2020-03-04T13:43:00Z</dcterms:created>
  <dcterms:modified xsi:type="dcterms:W3CDTF">2020-03-04T13:43:00Z</dcterms:modified>
</cp:coreProperties>
</file>