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C367" w14:textId="77777777" w:rsidR="00930061" w:rsidRDefault="00930061" w:rsidP="000623A7">
      <w:pPr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468BF5FF" w14:textId="77777777" w:rsidR="00930061" w:rsidRDefault="00930061" w:rsidP="000623A7">
      <w:pPr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02691E98" w14:textId="77777777" w:rsidR="00540AA4" w:rsidRPr="00D46F46" w:rsidRDefault="00820035" w:rsidP="000623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Fetální monitor</w:t>
      </w:r>
    </w:p>
    <w:p w14:paraId="15C7505D" w14:textId="77777777" w:rsidR="00DE0B9E" w:rsidRDefault="000623A7" w:rsidP="00316F3B">
      <w:pPr>
        <w:rPr>
          <w:sz w:val="28"/>
        </w:rPr>
      </w:pPr>
      <w:r w:rsidRPr="007A2980">
        <w:rPr>
          <w:sz w:val="28"/>
          <w:u w:val="single"/>
        </w:rPr>
        <w:t>Popis:</w:t>
      </w:r>
      <w:r w:rsidR="00437FB8">
        <w:rPr>
          <w:sz w:val="28"/>
        </w:rPr>
        <w:t xml:space="preserve"> </w:t>
      </w:r>
      <w:r w:rsidR="00316F3B">
        <w:rPr>
          <w:sz w:val="28"/>
        </w:rPr>
        <w:t>Intrapartální fetomaternální</w:t>
      </w:r>
      <w:r w:rsidR="00946A62">
        <w:rPr>
          <w:sz w:val="28"/>
        </w:rPr>
        <w:t xml:space="preserve"> CTG</w:t>
      </w:r>
      <w:r w:rsidR="00316F3B">
        <w:rPr>
          <w:sz w:val="28"/>
        </w:rPr>
        <w:t xml:space="preserve"> monitor pro sledování rodičky a dítěte před porodem a během porodu.</w:t>
      </w:r>
    </w:p>
    <w:p w14:paraId="1A62BA89" w14:textId="77777777" w:rsidR="002F3997" w:rsidRDefault="002F3997" w:rsidP="00EA38B0">
      <w:pPr>
        <w:spacing w:after="0"/>
        <w:rPr>
          <w:b/>
          <w:sz w:val="24"/>
        </w:rPr>
      </w:pPr>
    </w:p>
    <w:p w14:paraId="589ACD78" w14:textId="77777777" w:rsidR="001B7152" w:rsidRPr="007A2980" w:rsidRDefault="001B7152" w:rsidP="001B7152">
      <w:pPr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14:paraId="45C95B2C" w14:textId="77777777" w:rsidR="00EA38B0" w:rsidRPr="007A2980" w:rsidRDefault="00EB4C7D" w:rsidP="00EA38B0">
      <w:pPr>
        <w:spacing w:after="0"/>
        <w:rPr>
          <w:b/>
          <w:sz w:val="24"/>
        </w:rPr>
      </w:pPr>
      <w:r w:rsidRPr="00EB4C7D">
        <w:rPr>
          <w:b/>
          <w:sz w:val="24"/>
        </w:rPr>
        <w:t>Kardiotokograf (CTG fetální monitor)</w:t>
      </w:r>
      <w:r w:rsidR="00EA38B0" w:rsidRPr="00F94489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EA38B0" w:rsidRPr="00F94489">
        <w:rPr>
          <w:b/>
          <w:sz w:val="24"/>
        </w:rPr>
        <w:t xml:space="preserve"> </w:t>
      </w:r>
      <w:r>
        <w:rPr>
          <w:b/>
          <w:sz w:val="24"/>
        </w:rPr>
        <w:t>Intrapartální CTG</w:t>
      </w:r>
    </w:p>
    <w:p w14:paraId="58BB7402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I</w:t>
      </w:r>
      <w:r w:rsidRPr="007E2B06">
        <w:t xml:space="preserve">ntrapartální </w:t>
      </w:r>
      <w:r>
        <w:t>monitor</w:t>
      </w:r>
    </w:p>
    <w:p w14:paraId="2A5E6671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Dvoukanálový přístroj pro snímání dvojčat</w:t>
      </w:r>
    </w:p>
    <w:p w14:paraId="028CBE3E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0B55B7">
        <w:t>Verifikace kanálů mezi plody a mezi matkou a plody</w:t>
      </w:r>
    </w:p>
    <w:p w14:paraId="6C6B050C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Monitorování děložních stahů (TOCO)</w:t>
      </w:r>
    </w:p>
    <w:p w14:paraId="60AD83DD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Snímání srdeční frekvence plodů (FHR)</w:t>
      </w:r>
    </w:p>
    <w:p w14:paraId="7BA8926B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Automatická detekce pohybu plodů (AFM)</w:t>
      </w:r>
    </w:p>
    <w:p w14:paraId="0D060A9C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Přímé snímání EKG plodu (DECG)</w:t>
      </w:r>
    </w:p>
    <w:p w14:paraId="3BD1C057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Přímé měření nitroděložního tlaku (IUP)</w:t>
      </w:r>
    </w:p>
    <w:p w14:paraId="78CC8FE3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Sondy voděodolné</w:t>
      </w:r>
      <w:r w:rsidR="002F3997" w:rsidRPr="002F3997">
        <w:t xml:space="preserve"> </w:t>
      </w:r>
      <w:r w:rsidR="002F3997">
        <w:t>s délkou kabelu minimálně 2,5m</w:t>
      </w:r>
      <w:r w:rsidRPr="007E2B06">
        <w:t>:</w:t>
      </w:r>
    </w:p>
    <w:p w14:paraId="5AB8DFD7" w14:textId="77777777" w:rsidR="00785D0B" w:rsidRPr="007E2B06" w:rsidRDefault="00785D0B" w:rsidP="00785D0B">
      <w:pPr>
        <w:numPr>
          <w:ilvl w:val="1"/>
          <w:numId w:val="5"/>
        </w:numPr>
        <w:suppressAutoHyphens/>
        <w:spacing w:after="120" w:line="240" w:lineRule="auto"/>
      </w:pPr>
      <w:r w:rsidRPr="007E2B06">
        <w:t>1x TOCO sonda</w:t>
      </w:r>
    </w:p>
    <w:p w14:paraId="017015FF" w14:textId="77777777" w:rsidR="00785D0B" w:rsidRPr="007E2B06" w:rsidRDefault="00785D0B" w:rsidP="00785D0B">
      <w:pPr>
        <w:numPr>
          <w:ilvl w:val="1"/>
          <w:numId w:val="5"/>
        </w:numPr>
        <w:suppressAutoHyphens/>
        <w:spacing w:after="120" w:line="240" w:lineRule="auto"/>
      </w:pPr>
      <w:r w:rsidRPr="007E2B06">
        <w:t>2x US sonda</w:t>
      </w:r>
    </w:p>
    <w:p w14:paraId="440897C7" w14:textId="77777777" w:rsidR="00994DCA" w:rsidRDefault="00994DCA" w:rsidP="00785D0B">
      <w:pPr>
        <w:numPr>
          <w:ilvl w:val="1"/>
          <w:numId w:val="5"/>
        </w:numPr>
        <w:suppressAutoHyphens/>
        <w:spacing w:after="120" w:line="240" w:lineRule="auto"/>
      </w:pPr>
      <w:r>
        <w:t>Minimálně</w:t>
      </w:r>
      <w:r w:rsidRPr="007E2B06">
        <w:t xml:space="preserve"> </w:t>
      </w:r>
      <w:r>
        <w:t>pět (5)</w:t>
      </w:r>
      <w:r w:rsidRPr="007E2B06">
        <w:t xml:space="preserve"> </w:t>
      </w:r>
      <w:r>
        <w:t>elektrod</w:t>
      </w:r>
      <w:r w:rsidRPr="007E2B06">
        <w:t xml:space="preserve"> včetně potřebné kabeláže pro přímé měření EKG plodu</w:t>
      </w:r>
      <w:r>
        <w:t xml:space="preserve"> (skalpová elektroda)</w:t>
      </w:r>
    </w:p>
    <w:p w14:paraId="18B3735B" w14:textId="77777777" w:rsidR="00785D0B" w:rsidRPr="007E2B06" w:rsidRDefault="00785D0B" w:rsidP="00785D0B">
      <w:pPr>
        <w:numPr>
          <w:ilvl w:val="1"/>
          <w:numId w:val="5"/>
        </w:numPr>
        <w:suppressAutoHyphens/>
        <w:spacing w:after="120" w:line="240" w:lineRule="auto"/>
      </w:pPr>
      <w:r w:rsidRPr="007E2B06">
        <w:t xml:space="preserve">Alespoň jedna </w:t>
      </w:r>
      <w:r w:rsidR="00820035">
        <w:t>elektroda</w:t>
      </w:r>
      <w:r w:rsidR="00F649B2">
        <w:t xml:space="preserve"> </w:t>
      </w:r>
      <w:r w:rsidR="00994DCA" w:rsidRPr="007E2B06">
        <w:t xml:space="preserve">včetně potřebné kabeláže </w:t>
      </w:r>
      <w:r w:rsidR="00F649B2">
        <w:t xml:space="preserve">pro snímání </w:t>
      </w:r>
      <w:r>
        <w:t>nitroděložního tlaku</w:t>
      </w:r>
    </w:p>
    <w:p w14:paraId="375D22A1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Regulovatelná hlasitost ozev plodu</w:t>
      </w:r>
    </w:p>
    <w:p w14:paraId="0B0659A7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Snímání EKG matky</w:t>
      </w:r>
    </w:p>
    <w:p w14:paraId="0DAA0302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Snímání NIBP matky</w:t>
      </w:r>
    </w:p>
    <w:p w14:paraId="4E422510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Snímání SpO</w:t>
      </w:r>
      <w:r w:rsidRPr="00C415AA">
        <w:rPr>
          <w:vertAlign w:val="subscript"/>
        </w:rPr>
        <w:t>2</w:t>
      </w:r>
      <w:r>
        <w:t xml:space="preserve"> matky</w:t>
      </w:r>
    </w:p>
    <w:p w14:paraId="1788AE7A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 xml:space="preserve">Barevný LCD displej s úhlopříčkou minimálně </w:t>
      </w:r>
      <w:r>
        <w:t>6</w:t>
      </w:r>
      <w:r w:rsidRPr="007E2B06">
        <w:t>“</w:t>
      </w:r>
    </w:p>
    <w:p w14:paraId="719A4520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Ovládání v českém jazyce</w:t>
      </w:r>
    </w:p>
    <w:p w14:paraId="465ACF6A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Integrovaná</w:t>
      </w:r>
      <w:r>
        <w:t xml:space="preserve"> termo</w:t>
      </w:r>
      <w:r w:rsidRPr="007E2B06">
        <w:t xml:space="preserve"> tiskárna </w:t>
      </w:r>
    </w:p>
    <w:p w14:paraId="24D3F9D7" w14:textId="77777777" w:rsidR="00785D0B" w:rsidRDefault="00785D0B" w:rsidP="00E402DD">
      <w:pPr>
        <w:numPr>
          <w:ilvl w:val="1"/>
          <w:numId w:val="5"/>
        </w:numPr>
        <w:suppressAutoHyphens/>
        <w:spacing w:after="120" w:line="240" w:lineRule="auto"/>
      </w:pPr>
      <w:r>
        <w:t>Nastavitelná rychlost tisku</w:t>
      </w:r>
    </w:p>
    <w:p w14:paraId="732468E5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Ukládání měřených parametrů s možností pozdějšího vytisknutí</w:t>
      </w:r>
    </w:p>
    <w:p w14:paraId="56D91772" w14:textId="77777777" w:rsidR="00E402DD" w:rsidRDefault="00E402DD" w:rsidP="00E402DD">
      <w:pPr>
        <w:suppressAutoHyphens/>
        <w:spacing w:after="120" w:line="240" w:lineRule="auto"/>
        <w:ind w:left="720"/>
      </w:pPr>
    </w:p>
    <w:p w14:paraId="61654CCD" w14:textId="77777777" w:rsidR="00930061" w:rsidRDefault="00930061" w:rsidP="00930061">
      <w:pPr>
        <w:suppressAutoHyphens/>
        <w:spacing w:after="120" w:line="240" w:lineRule="auto"/>
      </w:pPr>
    </w:p>
    <w:p w14:paraId="64962B73" w14:textId="77777777" w:rsidR="005E764A" w:rsidRDefault="005E764A" w:rsidP="00930061">
      <w:pPr>
        <w:suppressAutoHyphens/>
        <w:spacing w:after="120" w:line="240" w:lineRule="auto"/>
      </w:pPr>
      <w:bookmarkStart w:id="0" w:name="_GoBack"/>
      <w:bookmarkEnd w:id="0"/>
    </w:p>
    <w:p w14:paraId="06402CE4" w14:textId="77777777" w:rsidR="00930061" w:rsidRPr="007E2B06" w:rsidRDefault="00930061" w:rsidP="00930061">
      <w:pPr>
        <w:suppressAutoHyphens/>
        <w:spacing w:after="120" w:line="240" w:lineRule="auto"/>
      </w:pPr>
    </w:p>
    <w:p w14:paraId="6706E731" w14:textId="06B118CA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Záznam</w:t>
      </w:r>
      <w:r>
        <w:t xml:space="preserve"> naměřených dat</w:t>
      </w:r>
      <w:r w:rsidRPr="007E2B06">
        <w:t xml:space="preserve"> v rozsahu </w:t>
      </w:r>
      <w:r w:rsidR="00FC05A3">
        <w:t>minimálně</w:t>
      </w:r>
      <w:r w:rsidR="00FC05A3" w:rsidRPr="007E2B06">
        <w:t xml:space="preserve"> </w:t>
      </w:r>
      <w:r w:rsidR="00820035">
        <w:t>6</w:t>
      </w:r>
      <w:r w:rsidR="00820035" w:rsidRPr="007E2B06">
        <w:t xml:space="preserve"> </w:t>
      </w:r>
      <w:r w:rsidRPr="007E2B06">
        <w:t>hodin</w:t>
      </w:r>
    </w:p>
    <w:p w14:paraId="0EE01DC4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Zvukové a vizuální alarmy</w:t>
      </w:r>
    </w:p>
    <w:p w14:paraId="46E2AF4F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Nastavitelnost mezí (limitů) alarmů pro měřené parametry</w:t>
      </w:r>
    </w:p>
    <w:p w14:paraId="016C5201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 w:rsidRPr="007E2B06">
        <w:t>Nastavitelnost hlasitosti alarmů</w:t>
      </w:r>
    </w:p>
    <w:p w14:paraId="33929DD9" w14:textId="77777777" w:rsidR="00785D0B" w:rsidRPr="007E2B06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N</w:t>
      </w:r>
      <w:r w:rsidRPr="007E2B06">
        <w:t>astavení data a času</w:t>
      </w:r>
    </w:p>
    <w:p w14:paraId="1ABE4B21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Saturační čidlo s kabelem pro snímání SpO</w:t>
      </w:r>
      <w:r w:rsidRPr="00CF6568">
        <w:rPr>
          <w:vertAlign w:val="subscript"/>
        </w:rPr>
        <w:t>2</w:t>
      </w:r>
      <w:r>
        <w:t xml:space="preserve"> matky</w:t>
      </w:r>
    </w:p>
    <w:p w14:paraId="1154DFEF" w14:textId="77777777" w:rsidR="00785D0B" w:rsidRDefault="00785D0B" w:rsidP="00785D0B">
      <w:pPr>
        <w:numPr>
          <w:ilvl w:val="0"/>
          <w:numId w:val="5"/>
        </w:numPr>
        <w:suppressAutoHyphens/>
        <w:spacing w:after="120" w:line="240" w:lineRule="auto"/>
      </w:pPr>
      <w:r>
        <w:t>Manžeta s tlakovou hadicí pro snímání NIBP matky – 3 ks z různou velikostí</w:t>
      </w:r>
    </w:p>
    <w:p w14:paraId="001F92BB" w14:textId="77777777" w:rsidR="00EA38B0" w:rsidRDefault="00946A62" w:rsidP="00EA38B0">
      <w:pPr>
        <w:numPr>
          <w:ilvl w:val="0"/>
          <w:numId w:val="5"/>
        </w:numPr>
        <w:suppressAutoHyphens/>
        <w:spacing w:after="120" w:line="240" w:lineRule="auto"/>
      </w:pPr>
      <w:r>
        <w:t>Možnost budoucího rozšíření o připojení bezdrátových snímacích sond tzv. CTG telemetrické jednotky se sondami umožňující také monitoraci dvojčat</w:t>
      </w:r>
    </w:p>
    <w:p w14:paraId="564CC2EC" w14:textId="77777777" w:rsidR="00EA38B0" w:rsidRPr="00822085" w:rsidRDefault="00EA38B0" w:rsidP="00EA38B0">
      <w:pPr>
        <w:pStyle w:val="Odstavecseseznamem"/>
        <w:numPr>
          <w:ilvl w:val="0"/>
          <w:numId w:val="5"/>
        </w:numPr>
        <w:tabs>
          <w:tab w:val="left" w:leader="dot" w:pos="2835"/>
        </w:tabs>
      </w:pPr>
      <w:r w:rsidRPr="00822085">
        <w:t>Příslušenství</w:t>
      </w:r>
      <w:r w:rsidR="00822085" w:rsidRPr="00822085">
        <w:t xml:space="preserve"> k umístění přístroj</w:t>
      </w:r>
      <w:r w:rsidR="00946A62">
        <w:t>e</w:t>
      </w:r>
      <w:r w:rsidR="00822085" w:rsidRPr="00822085">
        <w:t>:</w:t>
      </w:r>
    </w:p>
    <w:p w14:paraId="59DEB5A8" w14:textId="77777777" w:rsidR="00EA38B0" w:rsidRDefault="00946A62" w:rsidP="00EA38B0">
      <w:pPr>
        <w:pStyle w:val="Odstavecseseznamem"/>
        <w:numPr>
          <w:ilvl w:val="1"/>
          <w:numId w:val="5"/>
        </w:numPr>
        <w:tabs>
          <w:tab w:val="left" w:leader="dot" w:pos="2835"/>
        </w:tabs>
      </w:pPr>
      <w:r>
        <w:t>1</w:t>
      </w:r>
      <w:r w:rsidRPr="00822085">
        <w:t xml:space="preserve"> </w:t>
      </w:r>
      <w:r w:rsidR="00EA38B0" w:rsidRPr="00822085">
        <w:t>ks</w:t>
      </w:r>
      <w:r w:rsidR="00EA38B0" w:rsidRPr="00822085">
        <w:tab/>
      </w:r>
      <w:r>
        <w:t>pojízdný stolek se dvěma šuplíky, minimálně 2 brzditelná kolečka</w:t>
      </w:r>
      <w:r w:rsidR="00822085" w:rsidRPr="00822085">
        <w:t xml:space="preserve"> </w:t>
      </w:r>
    </w:p>
    <w:p w14:paraId="4FEBDD60" w14:textId="77777777" w:rsidR="00442E9D" w:rsidRPr="007517A0" w:rsidRDefault="00442E9D" w:rsidP="00442E9D">
      <w:pPr>
        <w:jc w:val="both"/>
        <w:rPr>
          <w:rFonts w:cstheme="minorHAnsi"/>
        </w:rPr>
      </w:pPr>
    </w:p>
    <w:p w14:paraId="26988292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43D5D496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-----------------------------------------------------------------------------------------------------------------</w:t>
      </w:r>
    </w:p>
    <w:p w14:paraId="7D494525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Účastník prohlašuje, že jím nabízené plnění splňuje všechny požadavky uvedené v této Příloze č. 3 Technická specifikace:</w:t>
      </w:r>
    </w:p>
    <w:p w14:paraId="7EEEA7A8" w14:textId="77777777" w:rsidR="00442E9D" w:rsidRPr="007517A0" w:rsidRDefault="00442E9D" w:rsidP="00442E9D">
      <w:pPr>
        <w:jc w:val="both"/>
        <w:rPr>
          <w:rFonts w:cstheme="minorHAnsi"/>
        </w:rPr>
      </w:pPr>
    </w:p>
    <w:p w14:paraId="24A2C4C1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V ……</w:t>
      </w:r>
      <w:r w:rsidRPr="007517A0">
        <w:rPr>
          <w:rFonts w:cstheme="minorHAnsi"/>
          <w:highlight w:val="yellow"/>
        </w:rPr>
        <w:t>(vyplní účastník)</w:t>
      </w:r>
      <w:r w:rsidRPr="007517A0">
        <w:rPr>
          <w:rFonts w:cstheme="minorHAnsi"/>
        </w:rPr>
        <w:t>……… dne …</w:t>
      </w:r>
      <w:r w:rsidRPr="007517A0">
        <w:rPr>
          <w:rFonts w:cstheme="minorHAnsi"/>
          <w:highlight w:val="yellow"/>
        </w:rPr>
        <w:t>(vyplní účastník)</w:t>
      </w:r>
      <w:r w:rsidRPr="007517A0">
        <w:rPr>
          <w:rFonts w:cstheme="minorHAnsi"/>
        </w:rPr>
        <w:t xml:space="preserve">…     </w:t>
      </w:r>
    </w:p>
    <w:p w14:paraId="1362E92C" w14:textId="77777777" w:rsidR="00442E9D" w:rsidRPr="007517A0" w:rsidRDefault="00442E9D" w:rsidP="00442E9D">
      <w:pPr>
        <w:jc w:val="both"/>
        <w:rPr>
          <w:rFonts w:cstheme="minorHAnsi"/>
        </w:rPr>
      </w:pPr>
    </w:p>
    <w:p w14:paraId="5497F448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Za společnost</w:t>
      </w:r>
    </w:p>
    <w:p w14:paraId="648349F1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 xml:space="preserve"> </w:t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  <w:r w:rsidRPr="007517A0">
        <w:rPr>
          <w:rFonts w:cstheme="minorHAnsi"/>
        </w:rPr>
        <w:tab/>
      </w:r>
    </w:p>
    <w:p w14:paraId="1BB88FF3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………………………</w:t>
      </w:r>
      <w:r w:rsidRPr="007517A0">
        <w:rPr>
          <w:rFonts w:cstheme="minorHAnsi"/>
          <w:highlight w:val="yellow"/>
        </w:rPr>
        <w:t>(vyplní účastník)</w:t>
      </w:r>
      <w:r w:rsidRPr="007517A0">
        <w:rPr>
          <w:rFonts w:cstheme="minorHAnsi"/>
        </w:rPr>
        <w:t>………………………………</w:t>
      </w:r>
    </w:p>
    <w:p w14:paraId="12771840" w14:textId="77777777" w:rsidR="00442E9D" w:rsidRPr="007517A0" w:rsidRDefault="00442E9D" w:rsidP="00442E9D">
      <w:pPr>
        <w:jc w:val="both"/>
        <w:rPr>
          <w:rFonts w:cstheme="minorHAnsi"/>
        </w:rPr>
      </w:pPr>
    </w:p>
    <w:p w14:paraId="7DEA00D9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Osoba oprávněná jednat jménem či za účastníka (pozice, titul, jméno, příjmení)</w:t>
      </w:r>
    </w:p>
    <w:p w14:paraId="152F8E7A" w14:textId="77777777" w:rsidR="00442E9D" w:rsidRPr="007517A0" w:rsidRDefault="00442E9D" w:rsidP="00442E9D">
      <w:pPr>
        <w:jc w:val="both"/>
        <w:rPr>
          <w:rFonts w:cstheme="minorHAnsi"/>
        </w:rPr>
      </w:pPr>
    </w:p>
    <w:p w14:paraId="5C79ABB8" w14:textId="77777777" w:rsidR="00442E9D" w:rsidRPr="007517A0" w:rsidRDefault="00442E9D" w:rsidP="00442E9D">
      <w:pPr>
        <w:jc w:val="both"/>
        <w:rPr>
          <w:rFonts w:cstheme="minorHAnsi"/>
        </w:rPr>
      </w:pPr>
      <w:r w:rsidRPr="007517A0">
        <w:rPr>
          <w:rFonts w:cstheme="minorHAnsi"/>
        </w:rPr>
        <w:t>……………………</w:t>
      </w:r>
      <w:r w:rsidRPr="007517A0">
        <w:rPr>
          <w:rFonts w:cstheme="minorHAnsi"/>
          <w:highlight w:val="yellow"/>
        </w:rPr>
        <w:t>(vyplní účastník)</w:t>
      </w:r>
      <w:r w:rsidRPr="007517A0">
        <w:rPr>
          <w:rFonts w:cstheme="minorHAnsi"/>
        </w:rPr>
        <w:t>……………………………….</w:t>
      </w:r>
    </w:p>
    <w:p w14:paraId="42BDA409" w14:textId="77777777" w:rsidR="00442E9D" w:rsidRPr="003C1998" w:rsidRDefault="00442E9D" w:rsidP="00442E9D">
      <w:pPr>
        <w:jc w:val="both"/>
        <w:rPr>
          <w:rFonts w:ascii="Times New Roman" w:hAnsi="Times New Roman"/>
          <w:sz w:val="24"/>
        </w:rPr>
      </w:pPr>
    </w:p>
    <w:p w14:paraId="004AC038" w14:textId="77777777" w:rsidR="00112FDF" w:rsidRPr="00962134" w:rsidRDefault="00112FDF" w:rsidP="00112FDF">
      <w:pPr>
        <w:rPr>
          <w:highlight w:val="cyan"/>
        </w:rPr>
      </w:pPr>
    </w:p>
    <w:sectPr w:rsidR="00112FDF" w:rsidRPr="00962134" w:rsidSect="00540A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4FF2" w14:textId="77777777" w:rsidR="00D375A6" w:rsidRDefault="00D375A6" w:rsidP="003F28B9">
      <w:pPr>
        <w:spacing w:after="0" w:line="240" w:lineRule="auto"/>
      </w:pPr>
      <w:r>
        <w:separator/>
      </w:r>
    </w:p>
  </w:endnote>
  <w:endnote w:type="continuationSeparator" w:id="0">
    <w:p w14:paraId="5F6E4BB7" w14:textId="77777777" w:rsidR="00D375A6" w:rsidRDefault="00D375A6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547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117F8DD" w14:textId="5783C64B"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5E764A">
              <w:rPr>
                <w:b/>
                <w:noProof/>
              </w:rPr>
              <w:t>1</w:t>
            </w:r>
            <w:r w:rsidR="00EF44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44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44F0">
              <w:rPr>
                <w:b/>
                <w:sz w:val="24"/>
                <w:szCs w:val="24"/>
              </w:rPr>
              <w:fldChar w:fldCharType="separate"/>
            </w:r>
            <w:r w:rsidR="005E764A">
              <w:rPr>
                <w:b/>
                <w:noProof/>
              </w:rPr>
              <w:t>2</w:t>
            </w:r>
            <w:r w:rsidR="00EF44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B324E2" w14:textId="77777777"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F96F" w14:textId="77777777" w:rsidR="00D375A6" w:rsidRDefault="00D375A6" w:rsidP="003F28B9">
      <w:pPr>
        <w:spacing w:after="0" w:line="240" w:lineRule="auto"/>
      </w:pPr>
      <w:r>
        <w:separator/>
      </w:r>
    </w:p>
  </w:footnote>
  <w:footnote w:type="continuationSeparator" w:id="0">
    <w:p w14:paraId="2E37497D" w14:textId="77777777" w:rsidR="00D375A6" w:rsidRDefault="00D375A6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E1B" w14:textId="77777777" w:rsidR="00112FDF" w:rsidRDefault="009300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385464" wp14:editId="4D0A6209">
          <wp:simplePos x="0" y="0"/>
          <wp:positionH relativeFrom="page">
            <wp:posOffset>-1119</wp:posOffset>
          </wp:positionH>
          <wp:positionV relativeFrom="page">
            <wp:posOffset>-1592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AA5"/>
    <w:multiLevelType w:val="multilevel"/>
    <w:tmpl w:val="A84E38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42F73A0"/>
    <w:multiLevelType w:val="hybridMultilevel"/>
    <w:tmpl w:val="29E0B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21ECF"/>
    <w:multiLevelType w:val="hybridMultilevel"/>
    <w:tmpl w:val="4036C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96E9D"/>
    <w:multiLevelType w:val="hybridMultilevel"/>
    <w:tmpl w:val="A1525A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396365"/>
    <w:multiLevelType w:val="multilevel"/>
    <w:tmpl w:val="A84E38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A7"/>
    <w:rsid w:val="00007387"/>
    <w:rsid w:val="000230C3"/>
    <w:rsid w:val="000405BD"/>
    <w:rsid w:val="0004289E"/>
    <w:rsid w:val="000623A7"/>
    <w:rsid w:val="000630ED"/>
    <w:rsid w:val="0006782A"/>
    <w:rsid w:val="00072EEB"/>
    <w:rsid w:val="000A4BC5"/>
    <w:rsid w:val="000B57B7"/>
    <w:rsid w:val="000F2FE7"/>
    <w:rsid w:val="00112FDF"/>
    <w:rsid w:val="001400B4"/>
    <w:rsid w:val="00151521"/>
    <w:rsid w:val="00153D41"/>
    <w:rsid w:val="00165036"/>
    <w:rsid w:val="001A7848"/>
    <w:rsid w:val="001B7152"/>
    <w:rsid w:val="001F0A63"/>
    <w:rsid w:val="00205F05"/>
    <w:rsid w:val="00224687"/>
    <w:rsid w:val="00230309"/>
    <w:rsid w:val="00233B6E"/>
    <w:rsid w:val="00254921"/>
    <w:rsid w:val="002D175F"/>
    <w:rsid w:val="002D5FC6"/>
    <w:rsid w:val="002D7F2C"/>
    <w:rsid w:val="002F3997"/>
    <w:rsid w:val="00302CA6"/>
    <w:rsid w:val="0030709A"/>
    <w:rsid w:val="00312460"/>
    <w:rsid w:val="00316F3B"/>
    <w:rsid w:val="00341CB6"/>
    <w:rsid w:val="0034678A"/>
    <w:rsid w:val="00365AF5"/>
    <w:rsid w:val="00366569"/>
    <w:rsid w:val="0037056D"/>
    <w:rsid w:val="00390787"/>
    <w:rsid w:val="003B695D"/>
    <w:rsid w:val="003D495B"/>
    <w:rsid w:val="003F28B9"/>
    <w:rsid w:val="003F55A6"/>
    <w:rsid w:val="003F71D1"/>
    <w:rsid w:val="00413670"/>
    <w:rsid w:val="0041466B"/>
    <w:rsid w:val="0042170F"/>
    <w:rsid w:val="00437FB8"/>
    <w:rsid w:val="00442E9D"/>
    <w:rsid w:val="004432CB"/>
    <w:rsid w:val="004470D6"/>
    <w:rsid w:val="0046677D"/>
    <w:rsid w:val="00473E0F"/>
    <w:rsid w:val="00475256"/>
    <w:rsid w:val="00477AE1"/>
    <w:rsid w:val="004A0AB5"/>
    <w:rsid w:val="004A2842"/>
    <w:rsid w:val="004B65C8"/>
    <w:rsid w:val="004E65DA"/>
    <w:rsid w:val="004F125A"/>
    <w:rsid w:val="00540AA4"/>
    <w:rsid w:val="0054604A"/>
    <w:rsid w:val="005538D6"/>
    <w:rsid w:val="005871D6"/>
    <w:rsid w:val="00587B23"/>
    <w:rsid w:val="005934FF"/>
    <w:rsid w:val="005A4453"/>
    <w:rsid w:val="005B7B3A"/>
    <w:rsid w:val="005C3BAE"/>
    <w:rsid w:val="005E764A"/>
    <w:rsid w:val="005F3622"/>
    <w:rsid w:val="00601359"/>
    <w:rsid w:val="006100ED"/>
    <w:rsid w:val="00613885"/>
    <w:rsid w:val="0064322D"/>
    <w:rsid w:val="00651F1D"/>
    <w:rsid w:val="00697911"/>
    <w:rsid w:val="006C7DEC"/>
    <w:rsid w:val="006D2B14"/>
    <w:rsid w:val="006D61B0"/>
    <w:rsid w:val="006F0014"/>
    <w:rsid w:val="00705644"/>
    <w:rsid w:val="007125F0"/>
    <w:rsid w:val="00747E69"/>
    <w:rsid w:val="007517A0"/>
    <w:rsid w:val="00755D9F"/>
    <w:rsid w:val="007560B4"/>
    <w:rsid w:val="00785D0B"/>
    <w:rsid w:val="00790B39"/>
    <w:rsid w:val="007A2980"/>
    <w:rsid w:val="007A49CE"/>
    <w:rsid w:val="007A6843"/>
    <w:rsid w:val="007A6EE8"/>
    <w:rsid w:val="007C217D"/>
    <w:rsid w:val="008029B8"/>
    <w:rsid w:val="00815F86"/>
    <w:rsid w:val="00820035"/>
    <w:rsid w:val="00822085"/>
    <w:rsid w:val="00835AE2"/>
    <w:rsid w:val="00835E5D"/>
    <w:rsid w:val="008363DA"/>
    <w:rsid w:val="0084747E"/>
    <w:rsid w:val="00856244"/>
    <w:rsid w:val="00862D24"/>
    <w:rsid w:val="008733FC"/>
    <w:rsid w:val="008A4766"/>
    <w:rsid w:val="008E2B4C"/>
    <w:rsid w:val="00910D95"/>
    <w:rsid w:val="0091314B"/>
    <w:rsid w:val="00914C8D"/>
    <w:rsid w:val="00930061"/>
    <w:rsid w:val="0094045C"/>
    <w:rsid w:val="00946A62"/>
    <w:rsid w:val="00952389"/>
    <w:rsid w:val="0096070C"/>
    <w:rsid w:val="00983DE0"/>
    <w:rsid w:val="00994DCA"/>
    <w:rsid w:val="009C6313"/>
    <w:rsid w:val="009F38D1"/>
    <w:rsid w:val="009F4035"/>
    <w:rsid w:val="00A0308A"/>
    <w:rsid w:val="00A156AA"/>
    <w:rsid w:val="00A25D6B"/>
    <w:rsid w:val="00A32D76"/>
    <w:rsid w:val="00A43CB2"/>
    <w:rsid w:val="00A52C32"/>
    <w:rsid w:val="00A54346"/>
    <w:rsid w:val="00A621C9"/>
    <w:rsid w:val="00A67524"/>
    <w:rsid w:val="00A67A4D"/>
    <w:rsid w:val="00A8250C"/>
    <w:rsid w:val="00A83E2E"/>
    <w:rsid w:val="00AA7E14"/>
    <w:rsid w:val="00AB0DB4"/>
    <w:rsid w:val="00AB468A"/>
    <w:rsid w:val="00AD0458"/>
    <w:rsid w:val="00AE2AF9"/>
    <w:rsid w:val="00B1722A"/>
    <w:rsid w:val="00B17E3A"/>
    <w:rsid w:val="00B34A31"/>
    <w:rsid w:val="00BB0226"/>
    <w:rsid w:val="00BC21BE"/>
    <w:rsid w:val="00BD6047"/>
    <w:rsid w:val="00BF2EF9"/>
    <w:rsid w:val="00C21EEA"/>
    <w:rsid w:val="00C2526E"/>
    <w:rsid w:val="00C75E99"/>
    <w:rsid w:val="00C77E3D"/>
    <w:rsid w:val="00C8161D"/>
    <w:rsid w:val="00CB1311"/>
    <w:rsid w:val="00CC41D4"/>
    <w:rsid w:val="00CC4CDA"/>
    <w:rsid w:val="00CC61B7"/>
    <w:rsid w:val="00CE3BC5"/>
    <w:rsid w:val="00CE63F2"/>
    <w:rsid w:val="00CF2A24"/>
    <w:rsid w:val="00CF75BF"/>
    <w:rsid w:val="00D17B2A"/>
    <w:rsid w:val="00D375A6"/>
    <w:rsid w:val="00D40B07"/>
    <w:rsid w:val="00D46F46"/>
    <w:rsid w:val="00D73940"/>
    <w:rsid w:val="00DB32CA"/>
    <w:rsid w:val="00DB572D"/>
    <w:rsid w:val="00DE0B9E"/>
    <w:rsid w:val="00DE1051"/>
    <w:rsid w:val="00E03309"/>
    <w:rsid w:val="00E11DA6"/>
    <w:rsid w:val="00E303FD"/>
    <w:rsid w:val="00E37691"/>
    <w:rsid w:val="00E402DD"/>
    <w:rsid w:val="00E65E91"/>
    <w:rsid w:val="00E7422B"/>
    <w:rsid w:val="00EA3377"/>
    <w:rsid w:val="00EA38B0"/>
    <w:rsid w:val="00EB4C7D"/>
    <w:rsid w:val="00EF44F0"/>
    <w:rsid w:val="00F135D8"/>
    <w:rsid w:val="00F329C8"/>
    <w:rsid w:val="00F3733B"/>
    <w:rsid w:val="00F54029"/>
    <w:rsid w:val="00F649B2"/>
    <w:rsid w:val="00F94489"/>
    <w:rsid w:val="00FB2D98"/>
    <w:rsid w:val="00FC05A3"/>
    <w:rsid w:val="00FC387B"/>
    <w:rsid w:val="00FE2510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8E8C"/>
  <w15:docId w15:val="{46F2D2C5-372A-4BEA-9462-6B66B4F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5FF4-474B-43F5-A835-B5C126CE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Sedlák Marek</cp:lastModifiedBy>
  <cp:revision>4</cp:revision>
  <cp:lastPrinted>2019-10-21T09:04:00Z</cp:lastPrinted>
  <dcterms:created xsi:type="dcterms:W3CDTF">2019-11-05T12:48:00Z</dcterms:created>
  <dcterms:modified xsi:type="dcterms:W3CDTF">2020-02-27T12:10:00Z</dcterms:modified>
</cp:coreProperties>
</file>