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E7" w:rsidRDefault="00577AE7" w:rsidP="000623A7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E3379C" wp14:editId="24D91418">
            <wp:simplePos x="0" y="0"/>
            <wp:positionH relativeFrom="page">
              <wp:posOffset>6705</wp:posOffset>
            </wp:positionH>
            <wp:positionV relativeFrom="page">
              <wp:posOffset>-25</wp:posOffset>
            </wp:positionV>
            <wp:extent cx="7554595" cy="11570881"/>
            <wp:effectExtent l="0" t="0" r="0" b="0"/>
            <wp:wrapNone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dopisni_papir4_100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5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AA4" w:rsidRPr="00D46F46" w:rsidRDefault="000D0223" w:rsidP="000623A7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Fibrobronchoskop</w:t>
      </w:r>
      <w:proofErr w:type="spellEnd"/>
    </w:p>
    <w:p w:rsidR="000623A7" w:rsidRPr="00437FB8" w:rsidRDefault="000623A7" w:rsidP="00437FB8">
      <w:pPr>
        <w:jc w:val="center"/>
        <w:rPr>
          <w:highlight w:val="cyan"/>
        </w:rPr>
      </w:pPr>
    </w:p>
    <w:p w:rsidR="000623A7" w:rsidRPr="00437FB8" w:rsidRDefault="000623A7" w:rsidP="000623A7">
      <w:pPr>
        <w:rPr>
          <w:sz w:val="28"/>
        </w:rPr>
      </w:pPr>
      <w:r w:rsidRPr="007A2980">
        <w:rPr>
          <w:sz w:val="28"/>
          <w:u w:val="single"/>
        </w:rPr>
        <w:t>Popis:</w:t>
      </w:r>
      <w:r w:rsidR="00437FB8">
        <w:rPr>
          <w:sz w:val="28"/>
        </w:rPr>
        <w:t xml:space="preserve"> </w:t>
      </w:r>
    </w:p>
    <w:p w:rsidR="000623A7" w:rsidRDefault="000D0223" w:rsidP="000623A7">
      <w:proofErr w:type="spellStart"/>
      <w:r w:rsidRPr="000D0223">
        <w:t>Fibrobronchoskop</w:t>
      </w:r>
      <w:proofErr w:type="spellEnd"/>
      <w:r w:rsidRPr="000D0223">
        <w:t xml:space="preserve"> pro diagnostiku, odsávání, </w:t>
      </w:r>
      <w:proofErr w:type="spellStart"/>
      <w:r w:rsidRPr="000D0223">
        <w:t>laváž</w:t>
      </w:r>
      <w:proofErr w:type="spellEnd"/>
      <w:r w:rsidRPr="000D0223">
        <w:t xml:space="preserve">, odběr vzorků a intubaci pro kardiochirurgické oddělení Masarykovy nemocnice v Ústí nad Labem, </w:t>
      </w:r>
      <w:proofErr w:type="spellStart"/>
      <w:proofErr w:type="gramStart"/>
      <w:r w:rsidRPr="000D0223">
        <w:t>o.z</w:t>
      </w:r>
      <w:proofErr w:type="spellEnd"/>
      <w:r w:rsidRPr="000D0223">
        <w:t>.</w:t>
      </w:r>
      <w:proofErr w:type="gramEnd"/>
    </w:p>
    <w:p w:rsidR="000D0223" w:rsidRDefault="000D0223" w:rsidP="00F94489">
      <w:pPr>
        <w:rPr>
          <w:sz w:val="28"/>
          <w:u w:val="single"/>
        </w:rPr>
      </w:pPr>
    </w:p>
    <w:p w:rsidR="00F94489" w:rsidRPr="007A2980" w:rsidRDefault="00F94489" w:rsidP="00F94489">
      <w:pPr>
        <w:rPr>
          <w:sz w:val="28"/>
          <w:u w:val="single"/>
        </w:rPr>
      </w:pPr>
      <w:r>
        <w:rPr>
          <w:sz w:val="28"/>
          <w:u w:val="single"/>
        </w:rPr>
        <w:t>Seznam požadovaných položek:</w:t>
      </w:r>
    </w:p>
    <w:p w:rsidR="007A2980" w:rsidRDefault="000D0223" w:rsidP="00F94489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>
        <w:rPr>
          <w:sz w:val="24"/>
        </w:rPr>
        <w:t>1</w:t>
      </w:r>
      <w:r w:rsidR="00F94489">
        <w:rPr>
          <w:sz w:val="24"/>
        </w:rPr>
        <w:t xml:space="preserve"> ks</w:t>
      </w:r>
      <w:r w:rsidR="00F94489">
        <w:rPr>
          <w:sz w:val="24"/>
        </w:rPr>
        <w:tab/>
      </w:r>
      <w:proofErr w:type="spellStart"/>
      <w:r>
        <w:rPr>
          <w:sz w:val="24"/>
        </w:rPr>
        <w:t>Fibrobronchoskop</w:t>
      </w:r>
      <w:proofErr w:type="spellEnd"/>
    </w:p>
    <w:p w:rsidR="000D0223" w:rsidRDefault="000D0223" w:rsidP="000623A7">
      <w:pPr>
        <w:rPr>
          <w:sz w:val="28"/>
          <w:u w:val="single"/>
        </w:rPr>
      </w:pPr>
    </w:p>
    <w:p w:rsidR="000623A7" w:rsidRPr="007A2980" w:rsidRDefault="000623A7" w:rsidP="000623A7">
      <w:pPr>
        <w:rPr>
          <w:sz w:val="28"/>
          <w:u w:val="single"/>
        </w:rPr>
      </w:pPr>
      <w:r w:rsidRPr="007A2980">
        <w:rPr>
          <w:sz w:val="28"/>
          <w:u w:val="single"/>
        </w:rPr>
        <w:t>Požadované minimální technické a uživatelské parametry a vlastnosti: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proofErr w:type="spellStart"/>
      <w:r>
        <w:t>Fibrobronchoskop</w:t>
      </w:r>
      <w:proofErr w:type="spellEnd"/>
      <w:r>
        <w:t xml:space="preserve"> (1 kus)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r>
        <w:t xml:space="preserve">Bronchoskop pro diagnostiku, odsávání, </w:t>
      </w:r>
      <w:proofErr w:type="spellStart"/>
      <w:r>
        <w:t>laváž</w:t>
      </w:r>
      <w:proofErr w:type="spellEnd"/>
      <w:r>
        <w:t>, odběr vzorů a intubaci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r>
        <w:t>Vnější průměr distálního konce maximálně 5.9 mm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r>
        <w:t xml:space="preserve">Zevní průměr tubusu maximálně 6.4 mm 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r>
        <w:t>Pracovní délka minimálně 540 mm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r>
        <w:t>Vnitřní průměr pracovního kanálu minimálně 2.6 mm (Pracovní kanál má sloužit i k odsávání sekretů z dýchacích cest. Má umožnit efektivní odsávání i s nástroji v pracovním kanálu)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r>
        <w:t xml:space="preserve">Ohybová část - rozsah </w:t>
      </w:r>
      <w:proofErr w:type="spellStart"/>
      <w:r>
        <w:t>angulace</w:t>
      </w:r>
      <w:proofErr w:type="spellEnd"/>
    </w:p>
    <w:p w:rsidR="000D0223" w:rsidRDefault="000D0223" w:rsidP="000D0223">
      <w:pPr>
        <w:pStyle w:val="Odstavecseseznamem"/>
        <w:numPr>
          <w:ilvl w:val="1"/>
          <w:numId w:val="1"/>
        </w:numPr>
      </w:pPr>
      <w:r>
        <w:t>Nahoru minimálně 180°</w:t>
      </w:r>
    </w:p>
    <w:p w:rsidR="000D0223" w:rsidRDefault="000D0223" w:rsidP="000D0223">
      <w:pPr>
        <w:pStyle w:val="Odstavecseseznamem"/>
        <w:numPr>
          <w:ilvl w:val="1"/>
          <w:numId w:val="1"/>
        </w:numPr>
      </w:pPr>
      <w:r>
        <w:t>Dolů minimálně 90°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r>
        <w:t xml:space="preserve">Zorné pole minimálně 90° 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r>
        <w:t>Hloubka ostrosti minimálně 5 – 50 mm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r>
        <w:t>Směr pohledu přímý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r>
        <w:t>Možnost plného ponoření do desinfekčních roztoků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r>
        <w:t>Příslušenství</w:t>
      </w:r>
    </w:p>
    <w:p w:rsidR="000D0223" w:rsidRDefault="000D0223" w:rsidP="000D0223">
      <w:pPr>
        <w:pStyle w:val="Odstavecseseznamem"/>
        <w:numPr>
          <w:ilvl w:val="1"/>
          <w:numId w:val="1"/>
        </w:numPr>
      </w:pPr>
      <w:r>
        <w:t>Čistící kartáč</w:t>
      </w:r>
    </w:p>
    <w:p w:rsidR="000D0223" w:rsidRDefault="000D0223" w:rsidP="000D0223">
      <w:pPr>
        <w:pStyle w:val="Odstavecseseznamem"/>
        <w:numPr>
          <w:ilvl w:val="1"/>
          <w:numId w:val="1"/>
        </w:numPr>
      </w:pPr>
      <w:r>
        <w:t>2ks přenosného bateriového LED zdroje světla na vyměnitelné baterie</w:t>
      </w:r>
    </w:p>
    <w:p w:rsidR="000D0223" w:rsidRDefault="000D0223" w:rsidP="000D0223">
      <w:pPr>
        <w:pStyle w:val="Odstavecseseznamem"/>
        <w:numPr>
          <w:ilvl w:val="1"/>
          <w:numId w:val="1"/>
        </w:numPr>
      </w:pPr>
      <w:r>
        <w:t>Tester těsnosti v případě nutnosti provádění zkoušky těsnosti před použitím</w:t>
      </w:r>
    </w:p>
    <w:p w:rsidR="000D0223" w:rsidRDefault="000D0223" w:rsidP="000D0223">
      <w:pPr>
        <w:pStyle w:val="Odstavecseseznamem"/>
        <w:numPr>
          <w:ilvl w:val="1"/>
          <w:numId w:val="1"/>
        </w:numPr>
      </w:pPr>
      <w:r>
        <w:t>Kufr pro přenos bronchoskopu včetně příslušenství</w:t>
      </w:r>
    </w:p>
    <w:p w:rsidR="000D0223" w:rsidRDefault="000D0223" w:rsidP="000D0223">
      <w:pPr>
        <w:pStyle w:val="Odstavecseseznamem"/>
        <w:numPr>
          <w:ilvl w:val="1"/>
          <w:numId w:val="1"/>
        </w:numPr>
      </w:pPr>
      <w:r>
        <w:t>Dezinfekční vana nebo nádoba pro dezinfekci přístroje</w:t>
      </w:r>
    </w:p>
    <w:p w:rsidR="000D0223" w:rsidRDefault="000D0223" w:rsidP="000D0223">
      <w:pPr>
        <w:pStyle w:val="Odstavecseseznamem"/>
        <w:numPr>
          <w:ilvl w:val="0"/>
          <w:numId w:val="1"/>
        </w:numPr>
      </w:pPr>
      <w:r>
        <w:t>Záruka na vše minimálně 24 měsíců</w:t>
      </w:r>
    </w:p>
    <w:p w:rsidR="004A2842" w:rsidRDefault="004A2842" w:rsidP="00112FDF">
      <w:bookmarkStart w:id="0" w:name="_GoBack"/>
      <w:bookmarkEnd w:id="0"/>
    </w:p>
    <w:sectPr w:rsidR="004A2842" w:rsidSect="00540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7F" w:rsidRDefault="0081067F" w:rsidP="003F28B9">
      <w:pPr>
        <w:spacing w:after="0" w:line="240" w:lineRule="auto"/>
      </w:pPr>
      <w:r>
        <w:separator/>
      </w:r>
    </w:p>
  </w:endnote>
  <w:endnote w:type="continuationSeparator" w:id="0">
    <w:p w:rsidR="0081067F" w:rsidRDefault="0081067F" w:rsidP="003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DF" w:rsidRDefault="00112F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25472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112FDF" w:rsidRDefault="00112FDF">
            <w:pPr>
              <w:pStyle w:val="Zpat"/>
              <w:jc w:val="right"/>
            </w:pPr>
            <w:r>
              <w:t xml:space="preserve">Stránka </w:t>
            </w:r>
            <w:r w:rsidR="00EF44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44F0">
              <w:rPr>
                <w:b/>
                <w:sz w:val="24"/>
                <w:szCs w:val="24"/>
              </w:rPr>
              <w:fldChar w:fldCharType="separate"/>
            </w:r>
            <w:r w:rsidR="009751C5">
              <w:rPr>
                <w:b/>
                <w:noProof/>
              </w:rPr>
              <w:t>1</w:t>
            </w:r>
            <w:r w:rsidR="00EF44F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44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44F0">
              <w:rPr>
                <w:b/>
                <w:sz w:val="24"/>
                <w:szCs w:val="24"/>
              </w:rPr>
              <w:fldChar w:fldCharType="separate"/>
            </w:r>
            <w:r w:rsidR="009751C5">
              <w:rPr>
                <w:b/>
                <w:noProof/>
              </w:rPr>
              <w:t>1</w:t>
            </w:r>
            <w:r w:rsidR="00EF44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2FDF" w:rsidRDefault="00112F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DF" w:rsidRDefault="00112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7F" w:rsidRDefault="0081067F" w:rsidP="003F28B9">
      <w:pPr>
        <w:spacing w:after="0" w:line="240" w:lineRule="auto"/>
      </w:pPr>
      <w:r>
        <w:separator/>
      </w:r>
    </w:p>
  </w:footnote>
  <w:footnote w:type="continuationSeparator" w:id="0">
    <w:p w:rsidR="0081067F" w:rsidRDefault="0081067F" w:rsidP="003F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DF" w:rsidRDefault="00112F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DF" w:rsidRDefault="00112F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DF" w:rsidRDefault="00112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546"/>
    <w:multiLevelType w:val="hybridMultilevel"/>
    <w:tmpl w:val="09C4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7C9"/>
    <w:multiLevelType w:val="hybridMultilevel"/>
    <w:tmpl w:val="5350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0C6D"/>
    <w:multiLevelType w:val="hybridMultilevel"/>
    <w:tmpl w:val="C7B4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1BA2"/>
    <w:multiLevelType w:val="hybridMultilevel"/>
    <w:tmpl w:val="89F2A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F80"/>
    <w:multiLevelType w:val="hybridMultilevel"/>
    <w:tmpl w:val="52E0C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42F73A0"/>
    <w:multiLevelType w:val="hybridMultilevel"/>
    <w:tmpl w:val="29E0B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B09"/>
    <w:multiLevelType w:val="hybridMultilevel"/>
    <w:tmpl w:val="16C87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81C72"/>
    <w:multiLevelType w:val="hybridMultilevel"/>
    <w:tmpl w:val="D03C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63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7"/>
    <w:rsid w:val="00007387"/>
    <w:rsid w:val="00015CFF"/>
    <w:rsid w:val="000405BD"/>
    <w:rsid w:val="00046B23"/>
    <w:rsid w:val="000623A7"/>
    <w:rsid w:val="000630ED"/>
    <w:rsid w:val="000D0223"/>
    <w:rsid w:val="00112FDF"/>
    <w:rsid w:val="00151521"/>
    <w:rsid w:val="00165036"/>
    <w:rsid w:val="001A7848"/>
    <w:rsid w:val="001F0A63"/>
    <w:rsid w:val="002D3ABC"/>
    <w:rsid w:val="00302CA6"/>
    <w:rsid w:val="00312460"/>
    <w:rsid w:val="0034678A"/>
    <w:rsid w:val="00366569"/>
    <w:rsid w:val="003B695D"/>
    <w:rsid w:val="003F28B9"/>
    <w:rsid w:val="003F55A6"/>
    <w:rsid w:val="003F71D1"/>
    <w:rsid w:val="00413670"/>
    <w:rsid w:val="0042170F"/>
    <w:rsid w:val="00437FB8"/>
    <w:rsid w:val="00473E0F"/>
    <w:rsid w:val="00475256"/>
    <w:rsid w:val="004A2842"/>
    <w:rsid w:val="004E65DA"/>
    <w:rsid w:val="004F1030"/>
    <w:rsid w:val="00540AA4"/>
    <w:rsid w:val="0054604A"/>
    <w:rsid w:val="005538D6"/>
    <w:rsid w:val="00577AE7"/>
    <w:rsid w:val="00587B23"/>
    <w:rsid w:val="005A4453"/>
    <w:rsid w:val="005C3BAE"/>
    <w:rsid w:val="006100ED"/>
    <w:rsid w:val="00613885"/>
    <w:rsid w:val="00697911"/>
    <w:rsid w:val="006D2B14"/>
    <w:rsid w:val="006F0014"/>
    <w:rsid w:val="00747E69"/>
    <w:rsid w:val="007560B4"/>
    <w:rsid w:val="007A2980"/>
    <w:rsid w:val="007A6843"/>
    <w:rsid w:val="007C217D"/>
    <w:rsid w:val="008029B8"/>
    <w:rsid w:val="0081067F"/>
    <w:rsid w:val="00835AE2"/>
    <w:rsid w:val="00835E5D"/>
    <w:rsid w:val="008363DA"/>
    <w:rsid w:val="00856244"/>
    <w:rsid w:val="008733FC"/>
    <w:rsid w:val="00914C8D"/>
    <w:rsid w:val="00952389"/>
    <w:rsid w:val="0096070C"/>
    <w:rsid w:val="009751C5"/>
    <w:rsid w:val="00983DE0"/>
    <w:rsid w:val="009C6313"/>
    <w:rsid w:val="009F38D1"/>
    <w:rsid w:val="00A0308A"/>
    <w:rsid w:val="00A156AA"/>
    <w:rsid w:val="00A25D6B"/>
    <w:rsid w:val="00A43CB2"/>
    <w:rsid w:val="00A52C32"/>
    <w:rsid w:val="00A621C9"/>
    <w:rsid w:val="00A83E2E"/>
    <w:rsid w:val="00AE2AF9"/>
    <w:rsid w:val="00B1722A"/>
    <w:rsid w:val="00B34A31"/>
    <w:rsid w:val="00B70398"/>
    <w:rsid w:val="00BB0226"/>
    <w:rsid w:val="00BB18D5"/>
    <w:rsid w:val="00BC21BE"/>
    <w:rsid w:val="00BF2EF9"/>
    <w:rsid w:val="00C21EEA"/>
    <w:rsid w:val="00C2526E"/>
    <w:rsid w:val="00C77E3D"/>
    <w:rsid w:val="00CC4CDA"/>
    <w:rsid w:val="00CC61B7"/>
    <w:rsid w:val="00CF2A24"/>
    <w:rsid w:val="00D17B2A"/>
    <w:rsid w:val="00D33CA8"/>
    <w:rsid w:val="00D46F46"/>
    <w:rsid w:val="00D73940"/>
    <w:rsid w:val="00DB572D"/>
    <w:rsid w:val="00E03309"/>
    <w:rsid w:val="00E7422B"/>
    <w:rsid w:val="00EF44F0"/>
    <w:rsid w:val="00F135D8"/>
    <w:rsid w:val="00F94489"/>
    <w:rsid w:val="00FE4A64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F5A5"/>
  <w15:docId w15:val="{44696780-DF75-4566-A819-3BACADBC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8B9"/>
  </w:style>
  <w:style w:type="paragraph" w:styleId="Zpat">
    <w:name w:val="footer"/>
    <w:basedOn w:val="Normln"/>
    <w:link w:val="Zpat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8B9"/>
  </w:style>
  <w:style w:type="paragraph" w:styleId="Textbubliny">
    <w:name w:val="Balloon Text"/>
    <w:basedOn w:val="Normln"/>
    <w:link w:val="TextbublinyChar"/>
    <w:uiPriority w:val="99"/>
    <w:semiHidden/>
    <w:unhideWhenUsed/>
    <w:rsid w:val="003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3F2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F2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2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B9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D214-C33E-49ED-8692-D06D1AD6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pavla.valaskova</dc:creator>
  <cp:lastModifiedBy>Kosinová Jana</cp:lastModifiedBy>
  <cp:revision>3</cp:revision>
  <cp:lastPrinted>2019-07-22T07:06:00Z</cp:lastPrinted>
  <dcterms:created xsi:type="dcterms:W3CDTF">2019-07-22T07:06:00Z</dcterms:created>
  <dcterms:modified xsi:type="dcterms:W3CDTF">2019-08-05T13:16:00Z</dcterms:modified>
</cp:coreProperties>
</file>