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7C" w:rsidRDefault="00597F5C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OZNÁMENÍ VÝBĚROVÉHO ŘÍZENÍ – ZADÁVACÍ PODMÍNKY</w:t>
      </w:r>
    </w:p>
    <w:p w:rsidR="00F25A7C" w:rsidRDefault="00597F5C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Zadavatel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>název, IČO (pokud bylo přiděleno), sídlo</w:t>
      </w:r>
    </w:p>
    <w:p w:rsidR="00F25A7C" w:rsidRDefault="00597F5C">
      <w:pPr>
        <w:numPr>
          <w:ilvl w:val="0"/>
          <w:numId w:val="1"/>
        </w:numPr>
        <w:spacing w:after="20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KRAJSKÁ ZDRAVOTNÍ, a.s.  se sídlem Sociální péče 3316/12A, 400 11 Ústí nad Labem, IČO: 25488627</w:t>
      </w:r>
    </w:p>
    <w:p w:rsidR="00F25A7C" w:rsidRDefault="00F25A7C">
      <w:pPr>
        <w:spacing w:after="200" w:line="276" w:lineRule="auto"/>
        <w:ind w:left="144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Název zakázky: </w:t>
      </w:r>
    </w:p>
    <w:p w:rsidR="00674FD5" w:rsidRPr="00674FD5" w:rsidRDefault="00674FD5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t xml:space="preserve">Zvýšení kvality vysoce specializované péče v </w:t>
      </w:r>
      <w:proofErr w:type="spellStart"/>
      <w:r>
        <w:t>perinatologii</w:t>
      </w:r>
      <w:proofErr w:type="spellEnd"/>
      <w:r>
        <w:t xml:space="preserve"> - Nemocnice Most, </w:t>
      </w:r>
      <w:proofErr w:type="spellStart"/>
      <w:proofErr w:type="gramStart"/>
      <w:r>
        <w:t>o.z</w:t>
      </w:r>
      <w:proofErr w:type="spellEnd"/>
      <w:r>
        <w:t xml:space="preserve">. </w:t>
      </w:r>
      <w:r w:rsidR="001163B3">
        <w:t>–</w:t>
      </w:r>
      <w:r>
        <w:t xml:space="preserve"> </w:t>
      </w:r>
      <w:r w:rsidR="001163B3">
        <w:t>Indikátor</w:t>
      </w:r>
      <w:proofErr w:type="gramEnd"/>
      <w:r w:rsidR="001163B3">
        <w:t xml:space="preserve"> bolesti</w:t>
      </w:r>
      <w:r>
        <w:t xml:space="preserve"> </w:t>
      </w:r>
    </w:p>
    <w:p w:rsidR="00F25A7C" w:rsidRDefault="00597F5C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Druhy zakázky: </w:t>
      </w:r>
    </w:p>
    <w:p w:rsidR="00F25A7C" w:rsidRDefault="00597F5C">
      <w:pPr>
        <w:numPr>
          <w:ilvl w:val="0"/>
          <w:numId w:val="3"/>
        </w:numPr>
        <w:spacing w:after="20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Dodávka</w:t>
      </w:r>
    </w:p>
    <w:p w:rsidR="00F25A7C" w:rsidRDefault="00597F5C">
      <w:pPr>
        <w:numPr>
          <w:ilvl w:val="0"/>
          <w:numId w:val="3"/>
        </w:numPr>
        <w:spacing w:after="200" w:line="276" w:lineRule="auto"/>
        <w:ind w:left="1440" w:hanging="360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Služba nebo stavební práce</w:t>
      </w:r>
    </w:p>
    <w:p w:rsidR="00F25A7C" w:rsidRDefault="00F25A7C">
      <w:pPr>
        <w:spacing w:after="200" w:line="276" w:lineRule="auto"/>
        <w:ind w:left="1440"/>
        <w:rPr>
          <w:rFonts w:ascii="Calibri" w:eastAsia="Calibri" w:hAnsi="Calibri" w:cs="Calibri"/>
          <w:strike/>
        </w:rPr>
      </w:pPr>
    </w:p>
    <w:p w:rsidR="00F25A7C" w:rsidRDefault="00597F5C">
      <w:pPr>
        <w:numPr>
          <w:ilvl w:val="0"/>
          <w:numId w:val="4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Lhůta pro podání nabídky: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i/>
        </w:rPr>
        <w:t xml:space="preserve">datum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dd.mm</w:t>
      </w:r>
      <w:proofErr w:type="gramEnd"/>
      <w:r>
        <w:rPr>
          <w:rFonts w:ascii="Calibri" w:eastAsia="Calibri" w:hAnsi="Calibri" w:cs="Calibri"/>
          <w:b/>
          <w:i/>
        </w:rPr>
        <w:t>.rrrr</w:t>
      </w:r>
      <w:proofErr w:type="spellEnd"/>
      <w:r>
        <w:rPr>
          <w:rFonts w:ascii="Calibri" w:eastAsia="Calibri" w:hAnsi="Calibri" w:cs="Calibri"/>
          <w:i/>
        </w:rPr>
        <w:t>, hodina (min. 10 dní u zakázky malého rozsahu, min. 15 dní u zakázky s vyšší hodnotou, min. 30 u zakázky s vyšší hodnotou, jejíž předpokládaná hodnota dosahuje nejméně hodnoty nadlimitní sektorové veřejné zakázky podle nařízení vlády č. 172/2016 Sb.</w:t>
      </w:r>
    </w:p>
    <w:p w:rsidR="00F25A7C" w:rsidRPr="00674FD5" w:rsidRDefault="001163B3">
      <w:pPr>
        <w:numPr>
          <w:ilvl w:val="0"/>
          <w:numId w:val="4"/>
        </w:numPr>
        <w:spacing w:after="200" w:line="276" w:lineRule="auto"/>
        <w:ind w:left="18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24.</w:t>
      </w:r>
      <w:r w:rsidR="00674FD5" w:rsidRPr="00674FD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5</w:t>
      </w:r>
      <w:r w:rsidR="00674FD5" w:rsidRPr="00674FD5">
        <w:rPr>
          <w:rFonts w:ascii="Calibri" w:eastAsia="Calibri" w:hAnsi="Calibri" w:cs="Calibri"/>
          <w:b/>
        </w:rPr>
        <w:t>. 2019</w:t>
      </w:r>
      <w:r w:rsidR="00597F5C" w:rsidRPr="00674FD5">
        <w:rPr>
          <w:rFonts w:ascii="Calibri" w:eastAsia="Calibri" w:hAnsi="Calibri" w:cs="Calibri"/>
          <w:b/>
        </w:rPr>
        <w:t xml:space="preserve"> do 10:00 hod.</w:t>
      </w:r>
      <w:bookmarkStart w:id="0" w:name="_GoBack"/>
      <w:bookmarkEnd w:id="0"/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5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Místo pro podání nabídky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i/>
        </w:rPr>
        <w:t>adresa, místnost</w:t>
      </w:r>
    </w:p>
    <w:p w:rsidR="00F25A7C" w:rsidRDefault="001163B3">
      <w:pPr>
        <w:numPr>
          <w:ilvl w:val="0"/>
          <w:numId w:val="5"/>
        </w:numPr>
        <w:spacing w:after="200" w:line="276" w:lineRule="auto"/>
        <w:ind w:left="1800" w:hanging="360"/>
        <w:rPr>
          <w:rFonts w:ascii="Calibri" w:eastAsia="Calibri" w:hAnsi="Calibri" w:cs="Calibri"/>
          <w:b/>
        </w:rPr>
      </w:pPr>
      <w:hyperlink r:id="rId5">
        <w:r w:rsidR="00597F5C"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  <w:r w:rsidR="00674FD5">
        <w:rPr>
          <w:rFonts w:ascii="Calibri" w:eastAsia="Calibri" w:hAnsi="Calibri" w:cs="Calibri"/>
          <w:b/>
          <w:color w:val="0000FF"/>
          <w:u w:val="single"/>
        </w:rPr>
        <w:t xml:space="preserve">  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  <w:b/>
        </w:rPr>
      </w:pPr>
    </w:p>
    <w:p w:rsidR="00F25A7C" w:rsidRDefault="00597F5C">
      <w:pPr>
        <w:numPr>
          <w:ilvl w:val="0"/>
          <w:numId w:val="6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Předmět zakázky: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specifikaci předmětu veřejné zakázky (lze odkázat na samostatné přílohy, např. projektovou dokumentaci)</w:t>
      </w:r>
    </w:p>
    <w:p w:rsidR="00F25A7C" w:rsidRDefault="00597F5C">
      <w:pPr>
        <w:numPr>
          <w:ilvl w:val="0"/>
          <w:numId w:val="6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</w:t>
      </w:r>
      <w:r w:rsidR="00674FD5">
        <w:rPr>
          <w:rFonts w:ascii="Calibri" w:eastAsia="Calibri" w:hAnsi="Calibri" w:cs="Calibri"/>
        </w:rPr>
        <w:t>Výzva k podání nabídek</w:t>
      </w:r>
      <w:r>
        <w:rPr>
          <w:rFonts w:ascii="Calibri" w:eastAsia="Calibri" w:hAnsi="Calibri" w:cs="Calibri"/>
        </w:rPr>
        <w:t xml:space="preserve"> a příloha č. 2 – technická specifikace 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7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Kritéria hodnocení: </w:t>
      </w:r>
    </w:p>
    <w:p w:rsidR="00F25A7C" w:rsidRDefault="00597F5C">
      <w:pPr>
        <w:numPr>
          <w:ilvl w:val="0"/>
          <w:numId w:val="7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Cena                       Váha (v %)     100%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8"/>
        </w:numPr>
        <w:spacing w:after="200" w:line="276" w:lineRule="auto"/>
        <w:ind w:left="1110" w:hanging="39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Způsob hodnocení dílčích hodnotících kritérii:</w:t>
      </w:r>
    </w:p>
    <w:p w:rsidR="00F25A7C" w:rsidRDefault="00597F5C">
      <w:pPr>
        <w:numPr>
          <w:ilvl w:val="0"/>
          <w:numId w:val="8"/>
        </w:numPr>
        <w:spacing w:after="200" w:line="276" w:lineRule="auto"/>
        <w:ind w:left="18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  <w:b/>
        </w:rPr>
      </w:pPr>
    </w:p>
    <w:p w:rsidR="00F25A7C" w:rsidRDefault="00597F5C">
      <w:pPr>
        <w:numPr>
          <w:ilvl w:val="0"/>
          <w:numId w:val="9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 xml:space="preserve">Způsob jednání s účastníky: </w:t>
      </w:r>
      <w:r>
        <w:rPr>
          <w:rFonts w:ascii="Calibri" w:eastAsia="Calibri" w:hAnsi="Calibri" w:cs="Calibri"/>
          <w:i/>
        </w:rPr>
        <w:t>(pokud hodlá zadavatel s účastníky jednat)</w:t>
      </w:r>
    </w:p>
    <w:p w:rsidR="00F25A7C" w:rsidRDefault="00597F5C">
      <w:pPr>
        <w:numPr>
          <w:ilvl w:val="0"/>
          <w:numId w:val="9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Elektronicky přes systém E-ZAK na adrese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0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Podmínky a požadavky na zpracování nabídky: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požadavky zadavatele na obsah nabídky, jaké údaje týkající se předmětu zakázky a jeho realizace mají účastníci v nabídkách uvést, aby mohl zadavatel posoudit soulad nabídky se zadávacími podmínkami</w:t>
      </w:r>
    </w:p>
    <w:p w:rsidR="00F25A7C" w:rsidRDefault="00597F5C">
      <w:pPr>
        <w:numPr>
          <w:ilvl w:val="0"/>
          <w:numId w:val="10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</w:t>
      </w:r>
      <w:r w:rsidR="00674FD5">
        <w:rPr>
          <w:rFonts w:ascii="Calibri" w:eastAsia="Calibri" w:hAnsi="Calibri" w:cs="Calibri"/>
        </w:rPr>
        <w:t>Výzva k podání nabídek</w:t>
      </w:r>
      <w:r>
        <w:rPr>
          <w:rFonts w:ascii="Calibri" w:eastAsia="Calibri" w:hAnsi="Calibri" w:cs="Calibri"/>
        </w:rPr>
        <w:t xml:space="preserve"> na adrese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1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Požadavek na způsob zpracování nabídkové ceny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>jakým způsobem mají dodavatelé zpracovat nabídkovou cenu</w:t>
      </w:r>
    </w:p>
    <w:p w:rsidR="00674FD5" w:rsidRDefault="00674FD5" w:rsidP="00674FD5">
      <w:pPr>
        <w:numPr>
          <w:ilvl w:val="0"/>
          <w:numId w:val="11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2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Doba a místo plnění zakázky: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místo, kde má být zakázka plněna a předpokládanou dobu plnění</w:t>
      </w:r>
    </w:p>
    <w:p w:rsidR="00674FD5" w:rsidRDefault="00674FD5" w:rsidP="00674FD5">
      <w:pPr>
        <w:numPr>
          <w:ilvl w:val="0"/>
          <w:numId w:val="12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9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3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Požadavky na varianty nabídek: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(pokud zadavatel připouští podání variantních nabídek)</w:t>
      </w:r>
    </w:p>
    <w:p w:rsidR="00F25A7C" w:rsidRDefault="00597F5C">
      <w:pPr>
        <w:numPr>
          <w:ilvl w:val="0"/>
          <w:numId w:val="13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Zadavatel nepřipouští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4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Vysvětlení zadávacích podmínek</w:t>
      </w:r>
      <w:r>
        <w:rPr>
          <w:rFonts w:ascii="Calibri" w:eastAsia="Calibri" w:hAnsi="Calibri" w:cs="Calibri"/>
          <w:b/>
          <w:i/>
          <w:u w:val="single"/>
        </w:rPr>
        <w:t>:</w:t>
      </w:r>
      <w:r>
        <w:rPr>
          <w:rFonts w:ascii="Calibri" w:eastAsia="Calibri" w:hAnsi="Calibri" w:cs="Calibri"/>
          <w:i/>
        </w:rPr>
        <w:t xml:space="preserve"> </w:t>
      </w:r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b/>
          <w:u w:val="single"/>
        </w:rPr>
      </w:pPr>
    </w:p>
    <w:p w:rsidR="00674FD5" w:rsidRDefault="00674FD5" w:rsidP="00674FD5">
      <w:pPr>
        <w:numPr>
          <w:ilvl w:val="0"/>
          <w:numId w:val="10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0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b/>
          <w:i/>
          <w:u w:val="single"/>
        </w:rPr>
      </w:pPr>
    </w:p>
    <w:p w:rsidR="00F25A7C" w:rsidRDefault="00597F5C">
      <w:pPr>
        <w:spacing w:after="200" w:line="276" w:lineRule="auto"/>
        <w:ind w:left="10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NEPOVINNÉ NÁLEŽITOSTI</w:t>
      </w:r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b/>
          <w:u w:val="single"/>
        </w:rPr>
      </w:pPr>
    </w:p>
    <w:p w:rsidR="00F25A7C" w:rsidRDefault="00597F5C">
      <w:pPr>
        <w:numPr>
          <w:ilvl w:val="0"/>
          <w:numId w:val="16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 xml:space="preserve">Požadavky na prokázání kvalifikace: </w:t>
      </w:r>
      <w:r>
        <w:rPr>
          <w:rFonts w:ascii="Calibri" w:eastAsia="Calibri" w:hAnsi="Calibri" w:cs="Calibri"/>
          <w:i/>
        </w:rPr>
        <w:t>(pokud zadavatel požaduje prokázání kvalifikace)</w:t>
      </w:r>
    </w:p>
    <w:p w:rsidR="00674FD5" w:rsidRDefault="00674FD5" w:rsidP="00674FD5">
      <w:pPr>
        <w:numPr>
          <w:ilvl w:val="0"/>
          <w:numId w:val="16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1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7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lastRenderedPageBreak/>
        <w:t>Obchodní podmínky: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obchodní podmínky, které jsou dodavatelé povinni zahrnout do svých nabídek nebo přiložit jako samostatnou přílohu závazný vzor smlouvy</w:t>
      </w:r>
    </w:p>
    <w:p w:rsidR="00674FD5" w:rsidRDefault="00674FD5" w:rsidP="00674FD5">
      <w:pPr>
        <w:numPr>
          <w:ilvl w:val="0"/>
          <w:numId w:val="17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2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8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Požadavky na specifikaci případných poddodavatelů: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požadavky na uvedení případných poddodavatelů, jejich identifikačních údajů a věcné vymezení plnění dodaného jejich prostřednictvím</w:t>
      </w:r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i/>
        </w:rPr>
      </w:pPr>
    </w:p>
    <w:p w:rsidR="00F25A7C" w:rsidRDefault="00597F5C">
      <w:pPr>
        <w:numPr>
          <w:ilvl w:val="0"/>
          <w:numId w:val="19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Přílohy zadávacích podmínek:</w:t>
      </w:r>
    </w:p>
    <w:p w:rsidR="00674FD5" w:rsidRDefault="00674FD5" w:rsidP="00674FD5">
      <w:pPr>
        <w:numPr>
          <w:ilvl w:val="0"/>
          <w:numId w:val="19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3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F25A7C">
      <w:pPr>
        <w:spacing w:after="200" w:line="276" w:lineRule="auto"/>
        <w:rPr>
          <w:rFonts w:ascii="Calibri" w:eastAsia="Calibri" w:hAnsi="Calibri" w:cs="Calibri"/>
        </w:rPr>
      </w:pPr>
    </w:p>
    <w:sectPr w:rsidR="00F2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CB4"/>
    <w:multiLevelType w:val="multilevel"/>
    <w:tmpl w:val="95DEE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55DB"/>
    <w:multiLevelType w:val="multilevel"/>
    <w:tmpl w:val="03983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B4B30"/>
    <w:multiLevelType w:val="multilevel"/>
    <w:tmpl w:val="8E84E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807BC"/>
    <w:multiLevelType w:val="multilevel"/>
    <w:tmpl w:val="F1001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162E0"/>
    <w:multiLevelType w:val="multilevel"/>
    <w:tmpl w:val="0EECB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5086B"/>
    <w:multiLevelType w:val="multilevel"/>
    <w:tmpl w:val="633A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C04C9"/>
    <w:multiLevelType w:val="multilevel"/>
    <w:tmpl w:val="7550F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376BA"/>
    <w:multiLevelType w:val="multilevel"/>
    <w:tmpl w:val="16C0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F39E8"/>
    <w:multiLevelType w:val="multilevel"/>
    <w:tmpl w:val="73DE7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BA1C4D"/>
    <w:multiLevelType w:val="multilevel"/>
    <w:tmpl w:val="C9EE6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B5DA3"/>
    <w:multiLevelType w:val="multilevel"/>
    <w:tmpl w:val="F306D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7D5C94"/>
    <w:multiLevelType w:val="multilevel"/>
    <w:tmpl w:val="E1AA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02048"/>
    <w:multiLevelType w:val="multilevel"/>
    <w:tmpl w:val="53B4A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8E6106"/>
    <w:multiLevelType w:val="multilevel"/>
    <w:tmpl w:val="DA688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753559"/>
    <w:multiLevelType w:val="multilevel"/>
    <w:tmpl w:val="A538B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454A55"/>
    <w:multiLevelType w:val="multilevel"/>
    <w:tmpl w:val="BE58C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D246BB"/>
    <w:multiLevelType w:val="multilevel"/>
    <w:tmpl w:val="66CC1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A441D4"/>
    <w:multiLevelType w:val="multilevel"/>
    <w:tmpl w:val="3238E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B917DB"/>
    <w:multiLevelType w:val="multilevel"/>
    <w:tmpl w:val="D9E6E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C"/>
    <w:rsid w:val="001163B3"/>
    <w:rsid w:val="00394A55"/>
    <w:rsid w:val="0052356F"/>
    <w:rsid w:val="00597F5C"/>
    <w:rsid w:val="00674FD5"/>
    <w:rsid w:val="00F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21DD"/>
  <w15:docId w15:val="{028E2DC7-FEF9-4D51-865A-41DF9042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zcr.eu/" TargetMode="External"/><Relationship Id="rId13" Type="http://schemas.openxmlformats.org/officeDocument/2006/relationships/hyperlink" Target="https://zakazky.kzcr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kzcr.eu/" TargetMode="External"/><Relationship Id="rId12" Type="http://schemas.openxmlformats.org/officeDocument/2006/relationships/hyperlink" Target="https://zakazky.kzc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ky.kzcr.eu/" TargetMode="External"/><Relationship Id="rId11" Type="http://schemas.openxmlformats.org/officeDocument/2006/relationships/hyperlink" Target="https://zakazky.kzcr.eu/" TargetMode="External"/><Relationship Id="rId5" Type="http://schemas.openxmlformats.org/officeDocument/2006/relationships/hyperlink" Target="https://zakazky.kzcr.e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azky.kzc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kzcr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Chladová Radka</dc:creator>
  <cp:lastModifiedBy>Lacinová Lenka</cp:lastModifiedBy>
  <cp:revision>3</cp:revision>
  <dcterms:created xsi:type="dcterms:W3CDTF">2019-05-13T11:54:00Z</dcterms:created>
  <dcterms:modified xsi:type="dcterms:W3CDTF">2019-05-13T12:01:00Z</dcterms:modified>
</cp:coreProperties>
</file>