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93A9D" w14:textId="77777777" w:rsidR="00214B35" w:rsidRPr="006327E1" w:rsidRDefault="00214B35" w:rsidP="00D9715F">
      <w:pPr>
        <w:pStyle w:val="Zhlav"/>
        <w:widowControl w:val="0"/>
        <w:pBdr>
          <w:bottom w:val="none" w:sz="0" w:space="0" w:color="auto"/>
        </w:pBdr>
        <w:spacing w:after="120"/>
        <w:jc w:val="center"/>
        <w:rPr>
          <w:sz w:val="22"/>
        </w:rPr>
      </w:pPr>
      <w:bookmarkStart w:id="0" w:name="OLE_LINK1"/>
      <w:bookmarkStart w:id="1" w:name="OLE_LINK2"/>
      <w:r w:rsidRPr="006327E1">
        <w:rPr>
          <w:sz w:val="22"/>
        </w:rPr>
        <w:t>Příloha</w:t>
      </w:r>
      <w:r w:rsidR="00536353" w:rsidRPr="006327E1">
        <w:rPr>
          <w:sz w:val="22"/>
        </w:rPr>
        <w:t xml:space="preserve"> č. </w:t>
      </w:r>
      <w:r w:rsidR="003E353E" w:rsidRPr="006327E1">
        <w:rPr>
          <w:sz w:val="22"/>
        </w:rPr>
        <w:t>2</w:t>
      </w:r>
      <w:r w:rsidR="002E3B8A" w:rsidRPr="006327E1">
        <w:rPr>
          <w:sz w:val="22"/>
        </w:rPr>
        <w:t xml:space="preserve"> - </w:t>
      </w:r>
      <w:r w:rsidRPr="006327E1">
        <w:rPr>
          <w:sz w:val="22"/>
        </w:rPr>
        <w:t>Závazný vzor Smlouvy</w:t>
      </w:r>
    </w:p>
    <w:p w14:paraId="0CBA5941" w14:textId="77777777" w:rsidR="00004EF0" w:rsidRPr="00A963AF" w:rsidRDefault="00004EF0" w:rsidP="00D9715F">
      <w:pPr>
        <w:pStyle w:val="RLNzevsmlouvy"/>
        <w:widowControl w:val="0"/>
        <w:spacing w:after="0"/>
      </w:pPr>
    </w:p>
    <w:p w14:paraId="63FEB946" w14:textId="77777777" w:rsidR="00206A4E" w:rsidRPr="00A963AF" w:rsidRDefault="00206A4E" w:rsidP="00D9715F">
      <w:pPr>
        <w:pStyle w:val="RLNzevsmlouvy"/>
        <w:widowControl w:val="0"/>
        <w:spacing w:after="0"/>
      </w:pPr>
      <w:r w:rsidRPr="00A963AF">
        <w:t xml:space="preserve">SMLOUVA O </w:t>
      </w:r>
      <w:r w:rsidR="004220FE" w:rsidRPr="00A963AF">
        <w:t xml:space="preserve">Dodávce </w:t>
      </w:r>
      <w:r w:rsidR="00A016DC" w:rsidRPr="00A963AF">
        <w:t>software, hardware a poskytnutí souvisejících služeb</w:t>
      </w:r>
    </w:p>
    <w:p w14:paraId="3E16A824" w14:textId="77777777" w:rsidR="00004EF0" w:rsidRPr="00A963AF" w:rsidRDefault="00004EF0" w:rsidP="00D9715F">
      <w:pPr>
        <w:widowControl w:val="0"/>
      </w:pPr>
    </w:p>
    <w:bookmarkEnd w:id="0"/>
    <w:bookmarkEnd w:id="1"/>
    <w:p w14:paraId="063D54A2" w14:textId="77777777" w:rsidR="00607561" w:rsidRPr="00A963AF" w:rsidRDefault="00607561" w:rsidP="00D9715F">
      <w:pPr>
        <w:pStyle w:val="RLdajeosmluvnstran"/>
        <w:widowControl w:val="0"/>
      </w:pPr>
      <w:r w:rsidRPr="00A963AF">
        <w:t>Smluvní strany:</w:t>
      </w:r>
    </w:p>
    <w:p w14:paraId="79E47F60" w14:textId="77777777" w:rsidR="00607561" w:rsidRPr="00A963AF" w:rsidRDefault="00607561" w:rsidP="00D9715F">
      <w:pPr>
        <w:pStyle w:val="RLdajeosmluvnstran"/>
        <w:widowControl w:val="0"/>
      </w:pPr>
    </w:p>
    <w:p w14:paraId="4DF76C60" w14:textId="77777777" w:rsidR="006F6DE9" w:rsidRPr="00A963AF" w:rsidRDefault="006F6DE9" w:rsidP="00D9715F">
      <w:pPr>
        <w:pStyle w:val="RLdajeosmluvnstran"/>
        <w:widowControl w:val="0"/>
        <w:rPr>
          <w:rFonts w:ascii="Tahoma" w:hAnsi="Tahoma" w:cs="Tahoma"/>
          <w:b/>
          <w:szCs w:val="20"/>
        </w:rPr>
      </w:pPr>
      <w:r w:rsidRPr="00A963AF">
        <w:rPr>
          <w:rFonts w:ascii="Tahoma" w:hAnsi="Tahoma" w:cs="Tahoma"/>
          <w:b/>
          <w:szCs w:val="20"/>
        </w:rPr>
        <w:t>Krajská zdravotní, a.s.</w:t>
      </w:r>
    </w:p>
    <w:p w14:paraId="28058B4C" w14:textId="77777777" w:rsidR="00EE0210" w:rsidRPr="00A963AF" w:rsidRDefault="00EE0210" w:rsidP="00D9715F">
      <w:pPr>
        <w:pStyle w:val="RLdajeosmluvnstran"/>
        <w:widowControl w:val="0"/>
        <w:rPr>
          <w:rFonts w:ascii="Tahoma" w:hAnsi="Tahoma" w:cs="Tahoma"/>
          <w:szCs w:val="20"/>
        </w:rPr>
      </w:pPr>
      <w:r w:rsidRPr="00A963AF">
        <w:rPr>
          <w:rFonts w:ascii="Tahoma" w:hAnsi="Tahoma" w:cs="Tahoma"/>
          <w:szCs w:val="20"/>
        </w:rPr>
        <w:t xml:space="preserve">se sídlem: </w:t>
      </w:r>
      <w:r w:rsidR="006F6DE9" w:rsidRPr="00A963AF">
        <w:rPr>
          <w:rFonts w:ascii="Tahoma" w:hAnsi="Tahoma" w:cs="Tahoma"/>
          <w:szCs w:val="20"/>
        </w:rPr>
        <w:t>Sociální péče 3316/12A, 40113 Ústí nad Labem</w:t>
      </w:r>
    </w:p>
    <w:p w14:paraId="77BDB614" w14:textId="77777777" w:rsidR="00EE0210" w:rsidRPr="00A963AF" w:rsidRDefault="00EE0210" w:rsidP="00D9715F">
      <w:pPr>
        <w:pStyle w:val="RLdajeosmluvnstran"/>
        <w:widowControl w:val="0"/>
        <w:rPr>
          <w:rFonts w:ascii="Tahoma" w:hAnsi="Tahoma" w:cs="Tahoma"/>
          <w:szCs w:val="20"/>
        </w:rPr>
      </w:pPr>
      <w:r w:rsidRPr="00A963AF">
        <w:rPr>
          <w:rFonts w:ascii="Tahoma" w:hAnsi="Tahoma" w:cs="Tahoma"/>
          <w:szCs w:val="20"/>
        </w:rPr>
        <w:t xml:space="preserve">IČO: </w:t>
      </w:r>
      <w:r w:rsidR="006F6DE9" w:rsidRPr="00A963AF">
        <w:rPr>
          <w:rFonts w:ascii="Tahoma" w:hAnsi="Tahoma" w:cs="Tahoma"/>
          <w:szCs w:val="20"/>
        </w:rPr>
        <w:t>25488627, DIČ: CZ25488627</w:t>
      </w:r>
    </w:p>
    <w:p w14:paraId="43FF0471" w14:textId="77777777" w:rsidR="006F6DE9" w:rsidRPr="00A963AF" w:rsidRDefault="006F6DE9" w:rsidP="006F6DE9">
      <w:pPr>
        <w:pStyle w:val="RLdajeosmluvnstran"/>
        <w:widowControl w:val="0"/>
        <w:rPr>
          <w:szCs w:val="22"/>
        </w:rPr>
      </w:pPr>
      <w:r w:rsidRPr="00A963AF">
        <w:rPr>
          <w:szCs w:val="22"/>
        </w:rPr>
        <w:t xml:space="preserve">společnost zapsaná v obchodním rejstříku vedeném Krajským soudem v Ústí nad Labem pod spisovou značkou B 1550, </w:t>
      </w:r>
    </w:p>
    <w:p w14:paraId="295A4189" w14:textId="3626EC36" w:rsidR="00EE0210" w:rsidRPr="00A963AF" w:rsidRDefault="006F6DE9" w:rsidP="006F6DE9">
      <w:pPr>
        <w:pStyle w:val="RLdajeosmluvnstran"/>
        <w:widowControl w:val="0"/>
        <w:rPr>
          <w:rFonts w:ascii="Tahoma" w:hAnsi="Tahoma" w:cs="Tahoma"/>
          <w:szCs w:val="20"/>
        </w:rPr>
      </w:pPr>
      <w:r w:rsidRPr="00A963AF">
        <w:rPr>
          <w:rFonts w:ascii="Tahoma" w:hAnsi="Tahoma" w:cs="Tahoma"/>
          <w:szCs w:val="20"/>
        </w:rPr>
        <w:t>bankovní</w:t>
      </w:r>
      <w:r w:rsidR="00EE0210" w:rsidRPr="00A963AF">
        <w:rPr>
          <w:rFonts w:ascii="Tahoma" w:hAnsi="Tahoma" w:cs="Tahoma"/>
          <w:szCs w:val="20"/>
        </w:rPr>
        <w:t xml:space="preserve"> spojení: </w:t>
      </w:r>
      <w:r w:rsidR="000236BD" w:rsidRPr="000236BD">
        <w:rPr>
          <w:rFonts w:ascii="Tahoma" w:hAnsi="Tahoma" w:cs="Tahoma"/>
          <w:szCs w:val="20"/>
        </w:rPr>
        <w:t>ČSOB, a. s., č. účtu: 216686400/0300</w:t>
      </w:r>
    </w:p>
    <w:p w14:paraId="106A1CEF" w14:textId="77777777" w:rsidR="000236BD" w:rsidRDefault="00EE0210" w:rsidP="00D9715F">
      <w:pPr>
        <w:pStyle w:val="RLdajeosmluvnstran"/>
        <w:widowControl w:val="0"/>
        <w:rPr>
          <w:rFonts w:ascii="Tahoma" w:hAnsi="Tahoma" w:cs="Tahoma"/>
          <w:szCs w:val="20"/>
        </w:rPr>
      </w:pPr>
      <w:r w:rsidRPr="00A963AF">
        <w:rPr>
          <w:rFonts w:ascii="Tahoma" w:hAnsi="Tahoma" w:cs="Tahoma"/>
          <w:szCs w:val="20"/>
        </w:rPr>
        <w:t xml:space="preserve">zastoupená: </w:t>
      </w:r>
      <w:r w:rsidR="000236BD" w:rsidRPr="000236BD">
        <w:rPr>
          <w:rFonts w:ascii="Tahoma" w:hAnsi="Tahoma" w:cs="Tahoma"/>
          <w:szCs w:val="20"/>
        </w:rPr>
        <w:t xml:space="preserve">Ing. Petrem Fialou, generálním ředitelem společnosti na základě pověření představenstvem společnosti ze dne 17. 12. 2015 </w:t>
      </w:r>
    </w:p>
    <w:p w14:paraId="03CC551D" w14:textId="77777777" w:rsidR="00EE0210" w:rsidRPr="00A963AF" w:rsidRDefault="00EE0210" w:rsidP="00D9715F">
      <w:pPr>
        <w:pStyle w:val="RLdajeosmluvnstran"/>
        <w:widowControl w:val="0"/>
        <w:rPr>
          <w:rFonts w:ascii="Tahoma" w:hAnsi="Tahoma" w:cs="Tahoma"/>
          <w:szCs w:val="20"/>
        </w:rPr>
      </w:pPr>
      <w:r w:rsidRPr="00A963AF">
        <w:rPr>
          <w:rFonts w:ascii="Tahoma" w:hAnsi="Tahoma" w:cs="Tahoma"/>
          <w:szCs w:val="20"/>
        </w:rPr>
        <w:t>(dále jen „</w:t>
      </w:r>
      <w:r w:rsidRPr="00A963AF">
        <w:rPr>
          <w:rFonts w:ascii="Tahoma" w:hAnsi="Tahoma" w:cs="Tahoma"/>
          <w:b/>
          <w:szCs w:val="20"/>
        </w:rPr>
        <w:t>Objednatel</w:t>
      </w:r>
      <w:r w:rsidRPr="00A963AF">
        <w:rPr>
          <w:rFonts w:ascii="Tahoma" w:hAnsi="Tahoma" w:cs="Tahoma"/>
          <w:szCs w:val="20"/>
        </w:rPr>
        <w:t>“)</w:t>
      </w:r>
    </w:p>
    <w:p w14:paraId="50E9F8A0" w14:textId="77777777" w:rsidR="00CA60CF" w:rsidRPr="00A963AF" w:rsidRDefault="00CA60CF" w:rsidP="00D9715F">
      <w:pPr>
        <w:pStyle w:val="RLdajeosmluvnstran"/>
        <w:widowControl w:val="0"/>
        <w:rPr>
          <w:rFonts w:cs="Arial"/>
          <w:i/>
          <w:szCs w:val="22"/>
        </w:rPr>
      </w:pPr>
      <w:r w:rsidRPr="00A963AF">
        <w:rPr>
          <w:rFonts w:cs="Arial"/>
          <w:i/>
          <w:szCs w:val="22"/>
        </w:rPr>
        <w:t xml:space="preserve">číslo smlouvy Objednatele: </w:t>
      </w:r>
      <w:r w:rsidR="0040751C" w:rsidRPr="00A963AF">
        <w:rPr>
          <w:rFonts w:cs="Arial"/>
          <w:szCs w:val="22"/>
          <w:highlight w:val="yellow"/>
        </w:rPr>
        <w:t>[BUDE DOPLNĚNO PO PODPISU SMLOUVY]</w:t>
      </w:r>
    </w:p>
    <w:p w14:paraId="3AF3E9B8" w14:textId="77777777" w:rsidR="00607561" w:rsidRPr="00A963AF" w:rsidRDefault="00607561" w:rsidP="006F6DE9">
      <w:pPr>
        <w:pStyle w:val="RLdajeosmluvnstran"/>
        <w:widowControl w:val="0"/>
        <w:jc w:val="left"/>
        <w:rPr>
          <w:szCs w:val="22"/>
        </w:rPr>
      </w:pPr>
    </w:p>
    <w:p w14:paraId="3A59F848" w14:textId="77777777" w:rsidR="00607561" w:rsidRPr="00A963AF" w:rsidRDefault="00607561" w:rsidP="00D9715F">
      <w:pPr>
        <w:widowControl w:val="0"/>
        <w:jc w:val="center"/>
        <w:rPr>
          <w:szCs w:val="22"/>
          <w:lang w:eastAsia="en-US"/>
        </w:rPr>
      </w:pPr>
      <w:r w:rsidRPr="00A963AF">
        <w:rPr>
          <w:szCs w:val="22"/>
          <w:lang w:eastAsia="en-US"/>
        </w:rPr>
        <w:t>a</w:t>
      </w:r>
    </w:p>
    <w:p w14:paraId="2896C417" w14:textId="77777777" w:rsidR="00607561" w:rsidRPr="00A963AF" w:rsidRDefault="00607561" w:rsidP="00D9715F">
      <w:pPr>
        <w:widowControl w:val="0"/>
        <w:jc w:val="center"/>
        <w:rPr>
          <w:szCs w:val="22"/>
          <w:lang w:eastAsia="en-US"/>
        </w:rPr>
      </w:pPr>
    </w:p>
    <w:p w14:paraId="3AED6958" w14:textId="77777777" w:rsidR="00607561" w:rsidRPr="00A963AF" w:rsidRDefault="00F67EAB" w:rsidP="00D9715F">
      <w:pPr>
        <w:pStyle w:val="RLdajeosmluvnstran"/>
        <w:widowControl w:val="0"/>
        <w:rPr>
          <w:b/>
          <w:bCs/>
        </w:rPr>
      </w:pPr>
      <w:r w:rsidRPr="00A963AF">
        <w:rPr>
          <w:bCs/>
        </w:rPr>
        <w:t>[</w:t>
      </w:r>
      <w:r w:rsidRPr="00A963AF">
        <w:rPr>
          <w:bCs/>
          <w:highlight w:val="yellow"/>
        </w:rPr>
        <w:t>DOPLNÍ DODAVATEL</w:t>
      </w:r>
      <w:r w:rsidRPr="00A963AF">
        <w:rPr>
          <w:bCs/>
        </w:rPr>
        <w:t>]</w:t>
      </w:r>
      <w:r w:rsidR="00607561" w:rsidRPr="00A963AF">
        <w:rPr>
          <w:b/>
          <w:bCs/>
        </w:rPr>
        <w:t xml:space="preserve"> </w:t>
      </w:r>
    </w:p>
    <w:p w14:paraId="40EF1748" w14:textId="77777777" w:rsidR="00607561" w:rsidRPr="00A963AF" w:rsidRDefault="00607561" w:rsidP="00D9715F">
      <w:pPr>
        <w:pStyle w:val="RLdajeosmluvnstran"/>
        <w:widowControl w:val="0"/>
        <w:rPr>
          <w:szCs w:val="22"/>
        </w:rPr>
      </w:pPr>
      <w:r w:rsidRPr="00A963AF">
        <w:rPr>
          <w:szCs w:val="22"/>
        </w:rPr>
        <w:t xml:space="preserve">se sídlem: </w:t>
      </w:r>
      <w:r w:rsidR="00F67EAB" w:rsidRPr="00A963AF">
        <w:rPr>
          <w:bCs/>
        </w:rPr>
        <w:t>[</w:t>
      </w:r>
      <w:r w:rsidR="00F67EAB" w:rsidRPr="00A963AF">
        <w:rPr>
          <w:bCs/>
          <w:highlight w:val="yellow"/>
        </w:rPr>
        <w:t>DOPLNÍ DODAVATEL</w:t>
      </w:r>
      <w:r w:rsidR="00F67EAB" w:rsidRPr="00A963AF">
        <w:rPr>
          <w:bCs/>
        </w:rPr>
        <w:t>]</w:t>
      </w:r>
    </w:p>
    <w:p w14:paraId="2F5CF57B" w14:textId="77777777" w:rsidR="00607561" w:rsidRPr="00A963AF" w:rsidRDefault="00607561" w:rsidP="00D9715F">
      <w:pPr>
        <w:pStyle w:val="RLdajeosmluvnstran"/>
        <w:widowControl w:val="0"/>
        <w:rPr>
          <w:szCs w:val="22"/>
        </w:rPr>
      </w:pPr>
      <w:r w:rsidRPr="00A963AF">
        <w:rPr>
          <w:szCs w:val="22"/>
        </w:rPr>
        <w:t>IČ</w:t>
      </w:r>
      <w:r w:rsidR="00D022F4" w:rsidRPr="00A963AF">
        <w:rPr>
          <w:szCs w:val="22"/>
        </w:rPr>
        <w:t>O</w:t>
      </w:r>
      <w:r w:rsidRPr="00A963AF">
        <w:rPr>
          <w:szCs w:val="22"/>
        </w:rPr>
        <w:t xml:space="preserve">: </w:t>
      </w:r>
      <w:r w:rsidR="00F67EAB" w:rsidRPr="00A963AF">
        <w:rPr>
          <w:bCs/>
        </w:rPr>
        <w:t>[</w:t>
      </w:r>
      <w:r w:rsidR="00F67EAB" w:rsidRPr="00A963AF">
        <w:rPr>
          <w:bCs/>
          <w:highlight w:val="yellow"/>
        </w:rPr>
        <w:t>DOPLNÍ DODAVATEL</w:t>
      </w:r>
      <w:r w:rsidR="00F67EAB" w:rsidRPr="00A963AF">
        <w:rPr>
          <w:bCs/>
        </w:rPr>
        <w:t>]</w:t>
      </w:r>
      <w:r w:rsidRPr="00A963AF">
        <w:rPr>
          <w:szCs w:val="22"/>
        </w:rPr>
        <w:t xml:space="preserve">, DIČ: </w:t>
      </w:r>
      <w:r w:rsidR="00F67EAB" w:rsidRPr="00A963AF">
        <w:rPr>
          <w:bCs/>
        </w:rPr>
        <w:t>[</w:t>
      </w:r>
      <w:r w:rsidR="00F67EAB" w:rsidRPr="00A963AF">
        <w:rPr>
          <w:bCs/>
          <w:highlight w:val="yellow"/>
        </w:rPr>
        <w:t>DOPLNÍ DODAVATEL</w:t>
      </w:r>
      <w:r w:rsidR="00F67EAB" w:rsidRPr="00A963AF">
        <w:rPr>
          <w:bCs/>
        </w:rPr>
        <w:t>]</w:t>
      </w:r>
    </w:p>
    <w:p w14:paraId="1C423EBC" w14:textId="77777777" w:rsidR="00607561" w:rsidRPr="00A963AF" w:rsidRDefault="00607561" w:rsidP="00D9715F">
      <w:pPr>
        <w:pStyle w:val="RLdajeosmluvnstran"/>
        <w:widowControl w:val="0"/>
        <w:rPr>
          <w:szCs w:val="22"/>
        </w:rPr>
      </w:pPr>
      <w:r w:rsidRPr="00A963AF">
        <w:rPr>
          <w:szCs w:val="22"/>
        </w:rPr>
        <w:t xml:space="preserve">společnost zapsaná v obchodním rejstříku vedeném </w:t>
      </w:r>
      <w:r w:rsidR="00F67EAB" w:rsidRPr="00A963AF">
        <w:rPr>
          <w:bCs/>
        </w:rPr>
        <w:t>[</w:t>
      </w:r>
      <w:r w:rsidR="00F67EAB" w:rsidRPr="00A963AF">
        <w:rPr>
          <w:bCs/>
          <w:highlight w:val="yellow"/>
        </w:rPr>
        <w:t>DOPLNÍ DODAVATEL</w:t>
      </w:r>
      <w:r w:rsidR="00F67EAB" w:rsidRPr="00A963AF">
        <w:rPr>
          <w:bCs/>
        </w:rPr>
        <w:t>]</w:t>
      </w:r>
      <w:r w:rsidRPr="00A963AF">
        <w:rPr>
          <w:szCs w:val="22"/>
        </w:rPr>
        <w:t xml:space="preserve">, </w:t>
      </w:r>
    </w:p>
    <w:p w14:paraId="346D7DFA" w14:textId="77777777" w:rsidR="00607561" w:rsidRPr="00A963AF" w:rsidRDefault="00607561" w:rsidP="00D9715F">
      <w:pPr>
        <w:pStyle w:val="RLdajeosmluvnstran"/>
        <w:widowControl w:val="0"/>
        <w:rPr>
          <w:szCs w:val="22"/>
        </w:rPr>
      </w:pPr>
      <w:r w:rsidRPr="00A963AF">
        <w:rPr>
          <w:szCs w:val="22"/>
        </w:rPr>
        <w:t xml:space="preserve">oddíl </w:t>
      </w:r>
      <w:r w:rsidR="00F67EAB" w:rsidRPr="00A963AF">
        <w:rPr>
          <w:bCs/>
        </w:rPr>
        <w:t>[</w:t>
      </w:r>
      <w:r w:rsidR="00F67EAB" w:rsidRPr="00A963AF">
        <w:rPr>
          <w:bCs/>
          <w:highlight w:val="yellow"/>
        </w:rPr>
        <w:t>DOPLNÍ DODAVATEL</w:t>
      </w:r>
      <w:r w:rsidR="00F67EAB" w:rsidRPr="00A963AF">
        <w:rPr>
          <w:bCs/>
        </w:rPr>
        <w:t>]</w:t>
      </w:r>
      <w:r w:rsidRPr="00A963AF">
        <w:rPr>
          <w:szCs w:val="22"/>
        </w:rPr>
        <w:t xml:space="preserve">, vložka </w:t>
      </w:r>
      <w:r w:rsidR="00F67EAB" w:rsidRPr="00A963AF">
        <w:rPr>
          <w:bCs/>
        </w:rPr>
        <w:t>[</w:t>
      </w:r>
      <w:r w:rsidR="00F67EAB" w:rsidRPr="00A963AF">
        <w:rPr>
          <w:bCs/>
          <w:highlight w:val="yellow"/>
        </w:rPr>
        <w:t>DOPLNÍ DODAVATEL</w:t>
      </w:r>
      <w:r w:rsidR="00F67EAB" w:rsidRPr="00A963AF">
        <w:rPr>
          <w:bCs/>
        </w:rPr>
        <w:t>]</w:t>
      </w:r>
    </w:p>
    <w:p w14:paraId="6786A4D4" w14:textId="77777777" w:rsidR="00607561" w:rsidRPr="00A963AF" w:rsidRDefault="00A016DC" w:rsidP="00D9715F">
      <w:pPr>
        <w:pStyle w:val="RLdajeosmluvnstran"/>
        <w:widowControl w:val="0"/>
        <w:rPr>
          <w:szCs w:val="22"/>
        </w:rPr>
      </w:pPr>
      <w:r w:rsidRPr="00A963AF">
        <w:rPr>
          <w:szCs w:val="22"/>
        </w:rPr>
        <w:t>bankovní</w:t>
      </w:r>
      <w:r w:rsidR="00607561" w:rsidRPr="00A963AF">
        <w:rPr>
          <w:szCs w:val="22"/>
        </w:rPr>
        <w:t xml:space="preserve"> spojení: </w:t>
      </w:r>
      <w:r w:rsidR="00F67EAB" w:rsidRPr="00A963AF">
        <w:rPr>
          <w:bCs/>
        </w:rPr>
        <w:t>[</w:t>
      </w:r>
      <w:r w:rsidR="00F67EAB" w:rsidRPr="00A963AF">
        <w:rPr>
          <w:bCs/>
          <w:highlight w:val="yellow"/>
        </w:rPr>
        <w:t>DOPLNÍ DODAVATEL</w:t>
      </w:r>
      <w:r w:rsidR="00F67EAB" w:rsidRPr="00A963AF">
        <w:rPr>
          <w:bCs/>
        </w:rPr>
        <w:t>]</w:t>
      </w:r>
      <w:r w:rsidR="00607561" w:rsidRPr="00A963AF">
        <w:rPr>
          <w:szCs w:val="22"/>
        </w:rPr>
        <w:t>,</w:t>
      </w:r>
      <w:r w:rsidR="00536353" w:rsidRPr="00A963AF">
        <w:rPr>
          <w:szCs w:val="22"/>
        </w:rPr>
        <w:t xml:space="preserve"> č. </w:t>
      </w:r>
      <w:r w:rsidR="00607561" w:rsidRPr="00A963AF">
        <w:rPr>
          <w:szCs w:val="22"/>
        </w:rPr>
        <w:t xml:space="preserve">účtu: </w:t>
      </w:r>
      <w:r w:rsidR="00F67EAB" w:rsidRPr="00A963AF">
        <w:rPr>
          <w:bCs/>
        </w:rPr>
        <w:t>[</w:t>
      </w:r>
      <w:r w:rsidR="00F67EAB" w:rsidRPr="00A963AF">
        <w:rPr>
          <w:bCs/>
          <w:highlight w:val="yellow"/>
        </w:rPr>
        <w:t>DOPLNÍ DODAVATEL</w:t>
      </w:r>
      <w:r w:rsidR="00F67EAB" w:rsidRPr="00A963AF">
        <w:rPr>
          <w:bCs/>
        </w:rPr>
        <w:t>]</w:t>
      </w:r>
    </w:p>
    <w:p w14:paraId="336E3E05" w14:textId="77777777" w:rsidR="00607561" w:rsidRPr="00A963AF" w:rsidRDefault="006E3C19" w:rsidP="00D9715F">
      <w:pPr>
        <w:pStyle w:val="RLdajeosmluvnstran"/>
        <w:widowControl w:val="0"/>
        <w:rPr>
          <w:szCs w:val="22"/>
        </w:rPr>
      </w:pPr>
      <w:r w:rsidRPr="00A963AF">
        <w:rPr>
          <w:szCs w:val="22"/>
        </w:rPr>
        <w:t>zastoupená</w:t>
      </w:r>
      <w:r w:rsidR="00607561" w:rsidRPr="00A963AF">
        <w:rPr>
          <w:szCs w:val="22"/>
        </w:rPr>
        <w:t xml:space="preserve">: </w:t>
      </w:r>
      <w:r w:rsidR="00F67EAB" w:rsidRPr="00A963AF">
        <w:rPr>
          <w:bCs/>
        </w:rPr>
        <w:t>[</w:t>
      </w:r>
      <w:r w:rsidR="00F67EAB" w:rsidRPr="00A963AF">
        <w:rPr>
          <w:bCs/>
          <w:highlight w:val="yellow"/>
        </w:rPr>
        <w:t>DOPLNÍ DODAVATEL</w:t>
      </w:r>
      <w:r w:rsidR="00F67EAB" w:rsidRPr="00A963AF">
        <w:rPr>
          <w:bCs/>
        </w:rPr>
        <w:t>]</w:t>
      </w:r>
    </w:p>
    <w:p w14:paraId="274E19F6" w14:textId="77777777" w:rsidR="00607561" w:rsidRPr="00A963AF" w:rsidRDefault="00607561" w:rsidP="00D9715F">
      <w:pPr>
        <w:pStyle w:val="RLdajeosmluvnstran"/>
        <w:widowControl w:val="0"/>
        <w:rPr>
          <w:szCs w:val="22"/>
        </w:rPr>
      </w:pPr>
      <w:r w:rsidRPr="00A963AF">
        <w:rPr>
          <w:szCs w:val="22"/>
        </w:rPr>
        <w:t>(dále jen „</w:t>
      </w:r>
      <w:r w:rsidR="00A246D3" w:rsidRPr="00A963AF">
        <w:rPr>
          <w:b/>
          <w:bCs/>
        </w:rPr>
        <w:t>Dodavatel</w:t>
      </w:r>
      <w:r w:rsidRPr="00A963AF">
        <w:rPr>
          <w:szCs w:val="22"/>
        </w:rPr>
        <w:t>“)</w:t>
      </w:r>
    </w:p>
    <w:p w14:paraId="7A46CB87" w14:textId="77777777" w:rsidR="00607561" w:rsidRPr="00A963AF" w:rsidRDefault="00607561" w:rsidP="00D9715F">
      <w:pPr>
        <w:pStyle w:val="RLdajeosmluvnstran"/>
        <w:widowControl w:val="0"/>
        <w:rPr>
          <w:i/>
        </w:rPr>
      </w:pPr>
      <w:r w:rsidRPr="00A963AF">
        <w:rPr>
          <w:i/>
        </w:rPr>
        <w:t xml:space="preserve">číslo smlouvy </w:t>
      </w:r>
      <w:r w:rsidR="00A246D3" w:rsidRPr="00A963AF">
        <w:rPr>
          <w:i/>
        </w:rPr>
        <w:t>Dodavatel</w:t>
      </w:r>
      <w:r w:rsidRPr="00A963AF">
        <w:rPr>
          <w:i/>
        </w:rPr>
        <w:t xml:space="preserve">e: </w:t>
      </w:r>
      <w:r w:rsidR="00F67EAB" w:rsidRPr="00A963AF">
        <w:rPr>
          <w:bCs/>
        </w:rPr>
        <w:t>[</w:t>
      </w:r>
      <w:r w:rsidR="00F67EAB" w:rsidRPr="00A963AF">
        <w:rPr>
          <w:bCs/>
          <w:highlight w:val="yellow"/>
        </w:rPr>
        <w:t>DOPLNÍ DODAVATEL</w:t>
      </w:r>
      <w:r w:rsidR="00F67EAB" w:rsidRPr="00A963AF">
        <w:rPr>
          <w:bCs/>
        </w:rPr>
        <w:t>]</w:t>
      </w:r>
    </w:p>
    <w:p w14:paraId="08FB0018" w14:textId="77777777" w:rsidR="007C23A2" w:rsidRPr="00A963AF" w:rsidRDefault="007C23A2" w:rsidP="00D9715F">
      <w:pPr>
        <w:widowControl w:val="0"/>
        <w:jc w:val="center"/>
        <w:rPr>
          <w:szCs w:val="22"/>
          <w:lang w:eastAsia="en-US"/>
        </w:rPr>
      </w:pPr>
    </w:p>
    <w:p w14:paraId="203F4A8C" w14:textId="77777777" w:rsidR="00EE0210" w:rsidRPr="00A963AF" w:rsidRDefault="00607561" w:rsidP="00D9715F">
      <w:pPr>
        <w:widowControl w:val="0"/>
        <w:jc w:val="center"/>
        <w:rPr>
          <w:szCs w:val="22"/>
          <w:lang w:eastAsia="en-US"/>
        </w:rPr>
      </w:pPr>
      <w:r w:rsidRPr="00A963AF">
        <w:rPr>
          <w:szCs w:val="22"/>
          <w:lang w:eastAsia="en-US"/>
        </w:rPr>
        <w:t xml:space="preserve">dnešního dne uzavřely tuto smlouvu v souladu s ustanovením </w:t>
      </w:r>
      <w:r w:rsidR="009A495E" w:rsidRPr="00A963AF">
        <w:rPr>
          <w:szCs w:val="22"/>
          <w:lang w:eastAsia="en-US"/>
        </w:rPr>
        <w:t xml:space="preserve">§ 1746 odst. 2 </w:t>
      </w:r>
      <w:r w:rsidR="00A246D3" w:rsidRPr="00A963AF">
        <w:rPr>
          <w:szCs w:val="22"/>
          <w:lang w:eastAsia="en-US"/>
        </w:rPr>
        <w:t xml:space="preserve">s přihlédnutím k § 2085 </w:t>
      </w:r>
      <w:r w:rsidR="00214B35" w:rsidRPr="00A963AF">
        <w:rPr>
          <w:szCs w:val="22"/>
          <w:lang w:eastAsia="en-US"/>
        </w:rPr>
        <w:t>zákona</w:t>
      </w:r>
      <w:r w:rsidR="00536353" w:rsidRPr="00A963AF">
        <w:rPr>
          <w:szCs w:val="22"/>
          <w:lang w:eastAsia="en-US"/>
        </w:rPr>
        <w:t xml:space="preserve"> č. </w:t>
      </w:r>
      <w:r w:rsidR="00214B35" w:rsidRPr="00A963AF">
        <w:rPr>
          <w:szCs w:val="22"/>
          <w:lang w:eastAsia="en-US"/>
        </w:rPr>
        <w:t>89/2012 Sb., občanský zákoník (dále jen „</w:t>
      </w:r>
      <w:r w:rsidR="00214B35" w:rsidRPr="00A963AF">
        <w:rPr>
          <w:b/>
          <w:szCs w:val="22"/>
          <w:lang w:eastAsia="en-US"/>
        </w:rPr>
        <w:t>občanský zákoník</w:t>
      </w:r>
      <w:r w:rsidR="00214B35" w:rsidRPr="00A963AF">
        <w:rPr>
          <w:szCs w:val="22"/>
          <w:lang w:eastAsia="en-US"/>
        </w:rPr>
        <w:t>“)</w:t>
      </w:r>
      <w:r w:rsidR="00DF4FAB" w:rsidRPr="00A963AF">
        <w:rPr>
          <w:szCs w:val="22"/>
          <w:lang w:eastAsia="en-US"/>
        </w:rPr>
        <w:t xml:space="preserve"> </w:t>
      </w:r>
      <w:r w:rsidRPr="00A963AF">
        <w:rPr>
          <w:szCs w:val="22"/>
          <w:lang w:eastAsia="en-US"/>
        </w:rPr>
        <w:t>(dále jen „</w:t>
      </w:r>
      <w:r w:rsidRPr="00A963AF">
        <w:rPr>
          <w:b/>
          <w:lang w:eastAsia="en-US"/>
        </w:rPr>
        <w:t>Smlouva</w:t>
      </w:r>
      <w:r w:rsidRPr="00A963AF">
        <w:rPr>
          <w:szCs w:val="22"/>
          <w:lang w:eastAsia="en-US"/>
        </w:rPr>
        <w:t>“)</w:t>
      </w:r>
    </w:p>
    <w:p w14:paraId="371BAEAF" w14:textId="77777777" w:rsidR="000F7E77" w:rsidRPr="006327E1" w:rsidRDefault="00EE0210" w:rsidP="00D9715F">
      <w:pPr>
        <w:pStyle w:val="RLlneksmlouvy"/>
        <w:keepNext w:val="0"/>
        <w:widowControl w:val="0"/>
      </w:pPr>
      <w:r w:rsidRPr="006327E1">
        <w:br w:type="page"/>
      </w:r>
      <w:r w:rsidR="001A1E34" w:rsidRPr="006327E1">
        <w:lastRenderedPageBreak/>
        <w:t>ÚVODNÍ USTANOVENÍ</w:t>
      </w:r>
    </w:p>
    <w:p w14:paraId="3C09308A" w14:textId="77777777" w:rsidR="00607561" w:rsidRPr="006327E1" w:rsidRDefault="00607561" w:rsidP="00D9715F">
      <w:pPr>
        <w:pStyle w:val="RLTextlnkuslovan"/>
        <w:widowControl w:val="0"/>
      </w:pPr>
      <w:r w:rsidRPr="006327E1">
        <w:t>Objednatel prohlašuje, že:</w:t>
      </w:r>
    </w:p>
    <w:p w14:paraId="4797E41E" w14:textId="77777777" w:rsidR="006F6DE9" w:rsidRPr="006327E1" w:rsidRDefault="006F6DE9" w:rsidP="006F6DE9">
      <w:pPr>
        <w:pStyle w:val="RLTextlnkuslovan"/>
        <w:widowControl w:val="0"/>
        <w:numPr>
          <w:ilvl w:val="2"/>
          <w:numId w:val="1"/>
        </w:numPr>
      </w:pPr>
      <w:r w:rsidRPr="006327E1">
        <w:t>je právnickou osobou řádně založenou a existující podle českého právního řádu;</w:t>
      </w:r>
    </w:p>
    <w:p w14:paraId="29171F67" w14:textId="77777777" w:rsidR="00660972" w:rsidRPr="006327E1" w:rsidRDefault="00660972" w:rsidP="00D9715F">
      <w:pPr>
        <w:pStyle w:val="RLTextlnkuslovan"/>
        <w:widowControl w:val="0"/>
        <w:numPr>
          <w:ilvl w:val="2"/>
          <w:numId w:val="1"/>
        </w:numPr>
        <w:rPr>
          <w:rFonts w:ascii="Tahoma" w:hAnsi="Tahoma"/>
        </w:rPr>
      </w:pPr>
      <w:r w:rsidRPr="006327E1">
        <w:rPr>
          <w:rFonts w:ascii="Tahoma" w:hAnsi="Tahoma"/>
        </w:rPr>
        <w:t>splňuje veškeré podmínky a požadavky v této Smlouvě stanovené a je oprávněn tuto Smlouvu uzavřít a řádně plnit závazky v ní obsažené.</w:t>
      </w:r>
    </w:p>
    <w:p w14:paraId="771C7759" w14:textId="77777777" w:rsidR="00607561" w:rsidRPr="006327E1" w:rsidRDefault="00A246D3" w:rsidP="00D9715F">
      <w:pPr>
        <w:pStyle w:val="RLTextlnkuslovan"/>
        <w:widowControl w:val="0"/>
      </w:pPr>
      <w:r w:rsidRPr="006327E1">
        <w:t>Dodavatel</w:t>
      </w:r>
      <w:r w:rsidR="00607561" w:rsidRPr="006327E1">
        <w:t xml:space="preserve"> prohlašuje, že:</w:t>
      </w:r>
    </w:p>
    <w:p w14:paraId="1A1B95BC" w14:textId="77777777" w:rsidR="00607561" w:rsidRPr="006327E1" w:rsidRDefault="00607561" w:rsidP="00D9715F">
      <w:pPr>
        <w:pStyle w:val="RLTextlnkuslovan"/>
        <w:widowControl w:val="0"/>
        <w:numPr>
          <w:ilvl w:val="2"/>
          <w:numId w:val="1"/>
        </w:numPr>
      </w:pPr>
      <w:r w:rsidRPr="006327E1">
        <w:t xml:space="preserve">je právnickou osobou řádně založenou a existující podle </w:t>
      </w:r>
      <w:r w:rsidR="00F67EAB" w:rsidRPr="006327E1">
        <w:t>[</w:t>
      </w:r>
      <w:r w:rsidR="00F67EAB" w:rsidRPr="006327E1">
        <w:rPr>
          <w:highlight w:val="yellow"/>
        </w:rPr>
        <w:t>DOPLNÍ DODAVATEL</w:t>
      </w:r>
      <w:r w:rsidR="00F67EAB" w:rsidRPr="006327E1">
        <w:t>]</w:t>
      </w:r>
      <w:r w:rsidR="006F6DE9" w:rsidRPr="006327E1">
        <w:t xml:space="preserve"> </w:t>
      </w:r>
      <w:r w:rsidRPr="006327E1">
        <w:t>právního řádu</w:t>
      </w:r>
      <w:r w:rsidR="00CA60CF" w:rsidRPr="006327E1">
        <w:t>;</w:t>
      </w:r>
    </w:p>
    <w:p w14:paraId="2F4BFF47" w14:textId="77777777" w:rsidR="00607561" w:rsidRPr="006327E1" w:rsidRDefault="00607561" w:rsidP="00D9715F">
      <w:pPr>
        <w:pStyle w:val="RLTextlnkuslovan"/>
        <w:widowControl w:val="0"/>
        <w:numPr>
          <w:ilvl w:val="2"/>
          <w:numId w:val="1"/>
        </w:numPr>
      </w:pPr>
      <w:r w:rsidRPr="006327E1">
        <w:t>splňuje veškeré podmínky a požadavky v této Smlouvě stanovené a je oprávněn tuto Smlouvu uzavřít a řádně plnit závazky v ní obsažené</w:t>
      </w:r>
      <w:r w:rsidR="00CA60CF" w:rsidRPr="006327E1">
        <w:t>;</w:t>
      </w:r>
      <w:r w:rsidR="0030241C" w:rsidRPr="006327E1">
        <w:t xml:space="preserve"> a</w:t>
      </w:r>
    </w:p>
    <w:p w14:paraId="118D0031" w14:textId="77777777" w:rsidR="0030241C" w:rsidRPr="006327E1" w:rsidRDefault="0030241C" w:rsidP="00D9715F">
      <w:pPr>
        <w:pStyle w:val="RLTextlnkuslovan"/>
        <w:widowControl w:val="0"/>
        <w:numPr>
          <w:ilvl w:val="2"/>
          <w:numId w:val="1"/>
        </w:numPr>
      </w:pPr>
      <w:r w:rsidRPr="006327E1">
        <w:t>ke dni uzavření této Smlouvy vůči němu není vedeno řízení dle zákona</w:t>
      </w:r>
      <w:r w:rsidR="00536353" w:rsidRPr="006327E1">
        <w:t xml:space="preserve"> č. </w:t>
      </w:r>
      <w:r w:rsidRPr="006327E1">
        <w:t>182/2006 Sb., o úpadku a způsobech jeho řešení (insolvenční zákon), ve</w:t>
      </w:r>
      <w:r w:rsidR="003D51B5" w:rsidRPr="006327E1">
        <w:t> </w:t>
      </w:r>
      <w:r w:rsidRPr="006327E1">
        <w:t xml:space="preserve">znění pozdějších předpisů, a </w:t>
      </w:r>
      <w:r w:rsidR="00346A96" w:rsidRPr="006327E1">
        <w:t xml:space="preserve">zároveň se </w:t>
      </w:r>
      <w:r w:rsidRPr="006327E1">
        <w:t xml:space="preserve">zavazuje Objednatele o všech skutečnostech o hrozícím úpadku bezodkladně informovat. </w:t>
      </w:r>
    </w:p>
    <w:p w14:paraId="694D1085" w14:textId="77777777" w:rsidR="00D9715F" w:rsidRPr="006327E1" w:rsidRDefault="00A238FD" w:rsidP="006F6DE9">
      <w:pPr>
        <w:pStyle w:val="RLTextlnkuslovan"/>
      </w:pPr>
      <w:r w:rsidRPr="006327E1">
        <w:t xml:space="preserve">Objednatel oznámil dne </w:t>
      </w:r>
      <w:r w:rsidR="00F67EAB" w:rsidRPr="006327E1">
        <w:t>[</w:t>
      </w:r>
      <w:r w:rsidR="00F67EAB" w:rsidRPr="006327E1">
        <w:rPr>
          <w:highlight w:val="yellow"/>
        </w:rPr>
        <w:t>DOPLNÍ DODAVATEL</w:t>
      </w:r>
      <w:r w:rsidR="00F67EAB" w:rsidRPr="006327E1">
        <w:t>]</w:t>
      </w:r>
      <w:r w:rsidR="00E62FCC" w:rsidRPr="006327E1">
        <w:t xml:space="preserve"> </w:t>
      </w:r>
      <w:r w:rsidRPr="006327E1">
        <w:t>oznámením otevřeného řízení svůj záměr zadat veřejnou zakázku s názvem „</w:t>
      </w:r>
      <w:r w:rsidR="006F6DE9" w:rsidRPr="006327E1">
        <w:rPr>
          <w:b/>
          <w:i/>
        </w:rPr>
        <w:t xml:space="preserve">Sdílení zdravotnické obrazové dokumentace a zavedení služeb </w:t>
      </w:r>
      <w:proofErr w:type="spellStart"/>
      <w:r w:rsidR="006F6DE9" w:rsidRPr="006327E1">
        <w:rPr>
          <w:b/>
          <w:i/>
        </w:rPr>
        <w:t>eHealth</w:t>
      </w:r>
      <w:proofErr w:type="spellEnd"/>
      <w:r w:rsidRPr="006327E1">
        <w:t>“ (dále jen „</w:t>
      </w:r>
      <w:r w:rsidRPr="006327E1">
        <w:rPr>
          <w:b/>
        </w:rPr>
        <w:t>Veřejná zakázka</w:t>
      </w:r>
      <w:r w:rsidRPr="006327E1">
        <w:t>“) dle zákona</w:t>
      </w:r>
      <w:r w:rsidR="00536353" w:rsidRPr="006327E1">
        <w:t xml:space="preserve"> č. </w:t>
      </w:r>
      <w:r w:rsidR="0081259A" w:rsidRPr="006327E1">
        <w:t>134/2016</w:t>
      </w:r>
      <w:r w:rsidRPr="006327E1">
        <w:t xml:space="preserve"> Sb., o </w:t>
      </w:r>
      <w:r w:rsidR="0081259A" w:rsidRPr="006327E1">
        <w:t>zadávání veřejných zakázek</w:t>
      </w:r>
      <w:r w:rsidR="006F6DE9" w:rsidRPr="006327E1">
        <w:t>, ve znění pozdějších předpisů</w:t>
      </w:r>
      <w:r w:rsidRPr="006327E1">
        <w:t xml:space="preserve"> (dále jen „</w:t>
      </w:r>
      <w:r w:rsidRPr="006327E1">
        <w:rPr>
          <w:b/>
        </w:rPr>
        <w:t>Z</w:t>
      </w:r>
      <w:r w:rsidR="0081259A" w:rsidRPr="006327E1">
        <w:rPr>
          <w:b/>
        </w:rPr>
        <w:t>Z</w:t>
      </w:r>
      <w:r w:rsidRPr="006327E1">
        <w:rPr>
          <w:b/>
        </w:rPr>
        <w:t>VZ</w:t>
      </w:r>
      <w:r w:rsidRPr="006327E1">
        <w:t>“). Na</w:t>
      </w:r>
      <w:r w:rsidR="003D51B5" w:rsidRPr="006327E1">
        <w:t> </w:t>
      </w:r>
      <w:r w:rsidRPr="006327E1">
        <w:t xml:space="preserve">základě tohoto zadávacího řízení byla pro plnění Veřejné zakázky vybrána nabídka </w:t>
      </w:r>
      <w:r w:rsidR="00A246D3" w:rsidRPr="006327E1">
        <w:t>Dodavatel</w:t>
      </w:r>
      <w:r w:rsidRPr="006327E1">
        <w:t>e v souladu s ustanovením § </w:t>
      </w:r>
      <w:r w:rsidR="0081259A" w:rsidRPr="006327E1">
        <w:t>122</w:t>
      </w:r>
      <w:r w:rsidRPr="006327E1">
        <w:t xml:space="preserve"> </w:t>
      </w:r>
      <w:r w:rsidR="0081259A" w:rsidRPr="006327E1">
        <w:t>Z</w:t>
      </w:r>
      <w:r w:rsidRPr="006327E1">
        <w:t>ZVZ.</w:t>
      </w:r>
    </w:p>
    <w:p w14:paraId="4C7FAB69" w14:textId="77777777" w:rsidR="005E6174" w:rsidRPr="006327E1" w:rsidRDefault="005E6174" w:rsidP="00D9715F">
      <w:pPr>
        <w:pStyle w:val="RLlneksmlouvy"/>
        <w:keepNext w:val="0"/>
        <w:widowControl w:val="0"/>
      </w:pPr>
      <w:r w:rsidRPr="006327E1">
        <w:t>ÚČEL SMLOUVY</w:t>
      </w:r>
    </w:p>
    <w:p w14:paraId="58DFC6F7" w14:textId="77777777" w:rsidR="00D9715F" w:rsidRPr="006327E1" w:rsidRDefault="004F50A1" w:rsidP="007D3A0D">
      <w:pPr>
        <w:pStyle w:val="RLTextlnkuslovan"/>
      </w:pPr>
      <w:r w:rsidRPr="006327E1">
        <w:t xml:space="preserve">Účelem této Smlouvy je zajištění realizace předmětu Veřejné zakázky dle zadávací dokumentace Veřejné zakázky, která tvoří volnou přílohu Smlouvy jako její </w:t>
      </w:r>
      <w:hyperlink w:anchor="ListAnnex03" w:history="1">
        <w:r w:rsidR="00EE0D1F" w:rsidRPr="006327E1">
          <w:rPr>
            <w:rStyle w:val="Hypertextovodkaz"/>
          </w:rPr>
          <w:t>Příloha</w:t>
        </w:r>
        <w:r w:rsidR="00536353" w:rsidRPr="006327E1">
          <w:rPr>
            <w:rStyle w:val="Hypertextovodkaz"/>
          </w:rPr>
          <w:t xml:space="preserve"> č. </w:t>
        </w:r>
        <w:r w:rsidR="00EE0D1F" w:rsidRPr="006327E1">
          <w:rPr>
            <w:rStyle w:val="Hypertextovodkaz"/>
          </w:rPr>
          <w:t>3</w:t>
        </w:r>
      </w:hyperlink>
      <w:r w:rsidRPr="006327E1">
        <w:t xml:space="preserve"> (dále jen „</w:t>
      </w:r>
      <w:r w:rsidRPr="006327E1">
        <w:rPr>
          <w:b/>
        </w:rPr>
        <w:t>Zadávací dokumentace</w:t>
      </w:r>
      <w:r w:rsidRPr="006327E1">
        <w:t xml:space="preserve">“), tj. zejména </w:t>
      </w:r>
      <w:r w:rsidR="00B17B33" w:rsidRPr="006327E1">
        <w:t>dodání</w:t>
      </w:r>
      <w:r w:rsidR="007D3A0D" w:rsidRPr="006327E1">
        <w:t xml:space="preserve"> </w:t>
      </w:r>
      <w:proofErr w:type="spellStart"/>
      <w:r w:rsidR="007D3A0D" w:rsidRPr="006327E1">
        <w:t>multimodalitního</w:t>
      </w:r>
      <w:proofErr w:type="spellEnd"/>
      <w:r w:rsidR="007D3A0D" w:rsidRPr="006327E1">
        <w:t xml:space="preserve"> centrálního prohlížeče určeného pro diagnostické i klinické použití s architekturou server-klient</w:t>
      </w:r>
      <w:r w:rsidR="009B6BBB" w:rsidRPr="006327E1">
        <w:t>, včetně nástroje pro administraci a správu zdravotnické obrazové dokumentace a modulu pro komunikaci se stávajícím NIS Objednatele</w:t>
      </w:r>
      <w:r w:rsidR="00855467" w:rsidRPr="006327E1">
        <w:t xml:space="preserve"> (dále </w:t>
      </w:r>
      <w:r w:rsidR="009B6BBB" w:rsidRPr="006327E1">
        <w:t xml:space="preserve">veškerý software dodaný na základě této Smlouvy označovaný </w:t>
      </w:r>
      <w:r w:rsidR="00855467" w:rsidRPr="006327E1">
        <w:t xml:space="preserve">jen </w:t>
      </w:r>
      <w:r w:rsidR="009B6BBB" w:rsidRPr="006327E1">
        <w:t xml:space="preserve">jako </w:t>
      </w:r>
      <w:r w:rsidR="00855467" w:rsidRPr="006327E1">
        <w:t>„</w:t>
      </w:r>
      <w:r w:rsidR="00855467" w:rsidRPr="006327E1">
        <w:rPr>
          <w:b/>
        </w:rPr>
        <w:t>Software</w:t>
      </w:r>
      <w:r w:rsidR="00855467" w:rsidRPr="006327E1">
        <w:t>“)</w:t>
      </w:r>
      <w:r w:rsidR="003E34D5" w:rsidRPr="006327E1">
        <w:t>, včetně úvodní implementační analýzy a nezbytného hardware, a poskytnutí navazující</w:t>
      </w:r>
      <w:r w:rsidR="00992378" w:rsidRPr="006327E1">
        <w:t>ch služeb včetně</w:t>
      </w:r>
      <w:r w:rsidR="003E34D5" w:rsidRPr="006327E1">
        <w:t xml:space="preserve"> podpory </w:t>
      </w:r>
      <w:r w:rsidR="00870416" w:rsidRPr="006327E1">
        <w:t>(</w:t>
      </w:r>
      <w:r w:rsidR="00855467" w:rsidRPr="006327E1">
        <w:t>S</w:t>
      </w:r>
      <w:r w:rsidR="00992378" w:rsidRPr="006327E1">
        <w:t xml:space="preserve">oftware a hardware </w:t>
      </w:r>
      <w:r w:rsidR="00870416" w:rsidRPr="006327E1">
        <w:t>dále společně jen „</w:t>
      </w:r>
      <w:r w:rsidR="00870416" w:rsidRPr="006327E1">
        <w:rPr>
          <w:b/>
        </w:rPr>
        <w:t>Infrastruktura</w:t>
      </w:r>
      <w:r w:rsidR="00870416" w:rsidRPr="006327E1">
        <w:t xml:space="preserve">“) </w:t>
      </w:r>
      <w:r w:rsidR="00CA60CF" w:rsidRPr="006327E1">
        <w:t>pro Objednatele</w:t>
      </w:r>
      <w:r w:rsidR="00D37AFA" w:rsidRPr="006327E1">
        <w:t>,</w:t>
      </w:r>
      <w:r w:rsidR="00686440" w:rsidRPr="006327E1">
        <w:t xml:space="preserve"> a to zejména </w:t>
      </w:r>
      <w:r w:rsidR="0059349C" w:rsidRPr="006327E1">
        <w:t xml:space="preserve">za účelem naplnění potřeb Objednatele spočívajících </w:t>
      </w:r>
      <w:r w:rsidR="00CA60CF" w:rsidRPr="006327E1">
        <w:t>v</w:t>
      </w:r>
      <w:r w:rsidR="00992378" w:rsidRPr="006327E1">
        <w:t xml:space="preserve"> modernizaci zařízení pro sdílení obrazové zdravotnické dokumentace a zavedení služeb </w:t>
      </w:r>
      <w:proofErr w:type="spellStart"/>
      <w:r w:rsidR="00992378" w:rsidRPr="006327E1">
        <w:t>eHealth</w:t>
      </w:r>
      <w:proofErr w:type="spellEnd"/>
      <w:r w:rsidR="00D76ED4" w:rsidRPr="006327E1">
        <w:t>,</w:t>
      </w:r>
      <w:r w:rsidR="00F91E41" w:rsidRPr="006327E1">
        <w:t xml:space="preserve"> to </w:t>
      </w:r>
      <w:r w:rsidR="00902894" w:rsidRPr="006327E1">
        <w:t xml:space="preserve">vše </w:t>
      </w:r>
      <w:r w:rsidR="005E6174" w:rsidRPr="006327E1">
        <w:t>v souladu s</w:t>
      </w:r>
      <w:r w:rsidR="005A71C5" w:rsidRPr="006327E1">
        <w:t xml:space="preserve"> </w:t>
      </w:r>
      <w:r w:rsidR="005E6174" w:rsidRPr="006327E1">
        <w:t xml:space="preserve">požadavky </w:t>
      </w:r>
      <w:r w:rsidR="00B02F36" w:rsidRPr="006327E1">
        <w:t xml:space="preserve">Objednatele </w:t>
      </w:r>
      <w:r w:rsidR="005E6174" w:rsidRPr="006327E1">
        <w:t>definovanými touto Smlouvou</w:t>
      </w:r>
      <w:r w:rsidR="00C84499" w:rsidRPr="006327E1">
        <w:t>.</w:t>
      </w:r>
    </w:p>
    <w:p w14:paraId="1BE0DA2F" w14:textId="77777777" w:rsidR="00536D87" w:rsidRPr="006327E1" w:rsidRDefault="00A246D3" w:rsidP="00D9715F">
      <w:pPr>
        <w:pStyle w:val="RLTextlnkuslovan"/>
        <w:widowControl w:val="0"/>
      </w:pPr>
      <w:r w:rsidRPr="006327E1">
        <w:t>Dodavatel</w:t>
      </w:r>
      <w:r w:rsidR="00536D87" w:rsidRPr="006327E1">
        <w:t xml:space="preserve"> touto Smlouvou garantuje Objednateli splnění zadání Veřejné zakázky a</w:t>
      </w:r>
      <w:r w:rsidR="003D51B5" w:rsidRPr="006327E1">
        <w:t> </w:t>
      </w:r>
      <w:r w:rsidR="00536D87" w:rsidRPr="006327E1">
        <w:t>všech z toho vyplývajících podmínek a povinností podle Zadávací dokumentace. Tato garance je nadřazena ostatním podmínkám a garancím uvedeným v této Smlouvě. Pro vyloučení jakýchkoliv pochybností to znamená, že:</w:t>
      </w:r>
    </w:p>
    <w:p w14:paraId="1C1EF87F" w14:textId="77777777" w:rsidR="00536D87" w:rsidRPr="006327E1" w:rsidRDefault="00536D87" w:rsidP="00D9715F">
      <w:pPr>
        <w:pStyle w:val="RLTextlnkuslovan"/>
        <w:widowControl w:val="0"/>
        <w:numPr>
          <w:ilvl w:val="2"/>
          <w:numId w:val="1"/>
        </w:numPr>
      </w:pPr>
      <w:r w:rsidRPr="006327E1">
        <w:t xml:space="preserve">v případě jakékoliv nejistoty ohledně výkladu ustanovení této Smlouvy budou </w:t>
      </w:r>
      <w:r w:rsidRPr="006327E1">
        <w:lastRenderedPageBreak/>
        <w:t>tato ustanovení vykládána tak, aby v co nejširší míře zohledňovala účel Veřejné zakázky vyjádřený Zadávací dokumentací</w:t>
      </w:r>
      <w:r w:rsidR="00C828D8" w:rsidRPr="006327E1">
        <w:t>;</w:t>
      </w:r>
    </w:p>
    <w:p w14:paraId="6B2FD52F" w14:textId="77777777" w:rsidR="00536D87" w:rsidRPr="006327E1" w:rsidRDefault="00536D87" w:rsidP="00D9715F">
      <w:pPr>
        <w:pStyle w:val="RLTextlnkuslovan"/>
        <w:widowControl w:val="0"/>
        <w:numPr>
          <w:ilvl w:val="2"/>
          <w:numId w:val="1"/>
        </w:numPr>
      </w:pPr>
      <w:r w:rsidRPr="006327E1">
        <w:t>v případě chybějících ustanovení této Smlouvy budou použita dostatečně konkrétní ustanovení Zadávací dokumentace</w:t>
      </w:r>
      <w:r w:rsidR="00C828D8" w:rsidRPr="006327E1">
        <w:t>;</w:t>
      </w:r>
    </w:p>
    <w:p w14:paraId="25125CFE" w14:textId="77777777" w:rsidR="00536D87" w:rsidRPr="006327E1" w:rsidRDefault="00A246D3" w:rsidP="00D9715F">
      <w:pPr>
        <w:pStyle w:val="RLTextlnkuslovan"/>
        <w:widowControl w:val="0"/>
        <w:numPr>
          <w:ilvl w:val="2"/>
          <w:numId w:val="1"/>
        </w:numPr>
      </w:pPr>
      <w:r w:rsidRPr="006327E1">
        <w:t>Dodavatel</w:t>
      </w:r>
      <w:r w:rsidR="00536D87" w:rsidRPr="006327E1">
        <w:t xml:space="preserve"> je vázán svou nabídkou předloženou Objednateli v rámci zadávacího řízení na zadání Veřejné zakázky, která se pro úpravu vzájemných vztahů vyplývajících z této Smlouvy použije subsidiárně.</w:t>
      </w:r>
      <w:r w:rsidR="00CA643C" w:rsidRPr="006327E1">
        <w:t xml:space="preserve"> </w:t>
      </w:r>
    </w:p>
    <w:p w14:paraId="4C864BEC" w14:textId="77777777" w:rsidR="005E6174" w:rsidRPr="006327E1" w:rsidRDefault="005E6174" w:rsidP="00D9715F">
      <w:pPr>
        <w:pStyle w:val="RLlneksmlouvy"/>
        <w:keepNext w:val="0"/>
        <w:widowControl w:val="0"/>
      </w:pPr>
      <w:bookmarkStart w:id="2" w:name="_Toc212632746"/>
      <w:r w:rsidRPr="006327E1">
        <w:t>PŘEDMĚT SMLOUVY</w:t>
      </w:r>
      <w:bookmarkEnd w:id="2"/>
    </w:p>
    <w:p w14:paraId="571B79CB" w14:textId="77777777" w:rsidR="00A87280" w:rsidRPr="006327E1" w:rsidRDefault="00A246D3" w:rsidP="00D9715F">
      <w:pPr>
        <w:pStyle w:val="RLTextlnkuslovan"/>
        <w:widowControl w:val="0"/>
      </w:pPr>
      <w:bookmarkStart w:id="3" w:name="_Hlt313894965"/>
      <w:bookmarkStart w:id="4" w:name="_Hlt313947528"/>
      <w:bookmarkStart w:id="5" w:name="_Hlt313947599"/>
      <w:bookmarkStart w:id="6" w:name="_Hlt313947695"/>
      <w:bookmarkStart w:id="7" w:name="_Hlt313947731"/>
      <w:bookmarkStart w:id="8" w:name="_Hlt313947749"/>
      <w:bookmarkStart w:id="9" w:name="_Hlt313951415"/>
      <w:bookmarkStart w:id="10" w:name="_Ref212856175"/>
      <w:bookmarkStart w:id="11" w:name="_Ref311631992"/>
      <w:bookmarkStart w:id="12" w:name="_Ref313894952"/>
      <w:bookmarkEnd w:id="3"/>
      <w:bookmarkEnd w:id="4"/>
      <w:bookmarkEnd w:id="5"/>
      <w:bookmarkEnd w:id="6"/>
      <w:bookmarkEnd w:id="7"/>
      <w:bookmarkEnd w:id="8"/>
      <w:bookmarkEnd w:id="9"/>
      <w:r w:rsidRPr="006327E1">
        <w:t>Dodavatel</w:t>
      </w:r>
      <w:r w:rsidR="005E6174" w:rsidRPr="006327E1">
        <w:t xml:space="preserve"> se</w:t>
      </w:r>
      <w:r w:rsidR="00C01DF2" w:rsidRPr="006327E1">
        <w:t xml:space="preserve"> za účelem zajištění výše uvedených účelů a cílů</w:t>
      </w:r>
      <w:r w:rsidR="005E6174" w:rsidRPr="006327E1">
        <w:t xml:space="preserve"> touto Smlouvou zavazuje </w:t>
      </w:r>
      <w:r w:rsidR="00870416" w:rsidRPr="006327E1">
        <w:t>poskytnout</w:t>
      </w:r>
      <w:r w:rsidR="00A87280" w:rsidRPr="006327E1">
        <w:t xml:space="preserve"> </w:t>
      </w:r>
      <w:r w:rsidR="005E6174" w:rsidRPr="006327E1">
        <w:t>Objednatel</w:t>
      </w:r>
      <w:r w:rsidR="00870416" w:rsidRPr="006327E1">
        <w:t>i</w:t>
      </w:r>
      <w:r w:rsidR="00017ED4" w:rsidRPr="006327E1">
        <w:t xml:space="preserve"> </w:t>
      </w:r>
      <w:bookmarkEnd w:id="10"/>
      <w:bookmarkEnd w:id="11"/>
      <w:r w:rsidR="00017ED4" w:rsidRPr="006327E1">
        <w:t xml:space="preserve">následující </w:t>
      </w:r>
      <w:r w:rsidR="007D68D9" w:rsidRPr="006327E1">
        <w:t>plnění</w:t>
      </w:r>
      <w:r w:rsidR="00A87280" w:rsidRPr="006327E1">
        <w:t>:</w:t>
      </w:r>
    </w:p>
    <w:p w14:paraId="541C5183" w14:textId="3B992AFB" w:rsidR="00992378" w:rsidRPr="006327E1" w:rsidRDefault="00992378" w:rsidP="00294018">
      <w:pPr>
        <w:pStyle w:val="RLTextlnkuslovan"/>
        <w:widowControl w:val="0"/>
        <w:numPr>
          <w:ilvl w:val="2"/>
          <w:numId w:val="1"/>
        </w:numPr>
      </w:pPr>
      <w:bookmarkStart w:id="13" w:name="_Ref458158242"/>
      <w:bookmarkStart w:id="14" w:name="_Ref461245897"/>
      <w:bookmarkStart w:id="15" w:name="_Ref462253601"/>
      <w:proofErr w:type="spellStart"/>
      <w:r w:rsidRPr="006327E1">
        <w:t>předimplementační</w:t>
      </w:r>
      <w:proofErr w:type="spellEnd"/>
      <w:r w:rsidRPr="006327E1">
        <w:t xml:space="preserve"> analýza</w:t>
      </w:r>
      <w:r w:rsidR="00294018" w:rsidRPr="006327E1">
        <w:t>, spočívající v provedení detailní analýzy a vytvoření detailního návrhu systému, přičemž součástí této části Plnění je dále návrh postupu realizace a implementace systému na infrastruktuře Objednatele</w:t>
      </w:r>
      <w:r w:rsidR="00EA0E8D" w:rsidRPr="006327E1">
        <w:t>, a to včetně podrobného harmonogramu (který bude v souladu s Přílohou č. 2 této Smlouvy) a návrhu postupu přechodu systémů</w:t>
      </w:r>
      <w:r w:rsidR="007F2F60" w:rsidRPr="006327E1">
        <w:t xml:space="preserve"> (dále jen „</w:t>
      </w:r>
      <w:r w:rsidR="007F2F60" w:rsidRPr="006327E1">
        <w:rPr>
          <w:b/>
        </w:rPr>
        <w:t>Návrh realizace</w:t>
      </w:r>
      <w:r w:rsidR="007F2F60" w:rsidRPr="006327E1">
        <w:t>“)</w:t>
      </w:r>
      <w:r w:rsidRPr="006327E1">
        <w:t>,</w:t>
      </w:r>
    </w:p>
    <w:p w14:paraId="5D6FF697" w14:textId="77777777" w:rsidR="007F2F60" w:rsidRPr="006327E1" w:rsidRDefault="007F2F60" w:rsidP="007F2F60">
      <w:pPr>
        <w:pStyle w:val="RLTextlnkuslovan"/>
        <w:widowControl w:val="0"/>
        <w:numPr>
          <w:ilvl w:val="2"/>
          <w:numId w:val="1"/>
        </w:numPr>
      </w:pPr>
      <w:bookmarkStart w:id="16" w:name="_Ref500168689"/>
      <w:r w:rsidRPr="006327E1">
        <w:t xml:space="preserve">dodání </w:t>
      </w:r>
      <w:proofErr w:type="spellStart"/>
      <w:r w:rsidRPr="006327E1">
        <w:t>multimodalitního</w:t>
      </w:r>
      <w:proofErr w:type="spellEnd"/>
      <w:r w:rsidRPr="006327E1">
        <w:t xml:space="preserve"> centrálního prohlížeče určeného pro diagnostické i klinické použití s architekturou server-klient</w:t>
      </w:r>
      <w:r w:rsidR="00DC147D" w:rsidRPr="006327E1">
        <w:t>, včetně nástroje pro administraci a správu zdravotnické obrazové dokumentace</w:t>
      </w:r>
      <w:r w:rsidRPr="006327E1">
        <w:t xml:space="preserve"> </w:t>
      </w:r>
      <w:r w:rsidR="00DC147D" w:rsidRPr="006327E1">
        <w:t xml:space="preserve">a modulu pro komunikaci se stávajícím NIS Objednatele </w:t>
      </w:r>
      <w:r w:rsidRPr="006327E1">
        <w:t>(dále jen „</w:t>
      </w:r>
      <w:r w:rsidRPr="006327E1">
        <w:rPr>
          <w:b/>
        </w:rPr>
        <w:t>Dodávka SW</w:t>
      </w:r>
      <w:r w:rsidRPr="006327E1">
        <w:t>“);</w:t>
      </w:r>
      <w:bookmarkEnd w:id="16"/>
    </w:p>
    <w:p w14:paraId="2B53DD31" w14:textId="77777777" w:rsidR="00992378" w:rsidRPr="006327E1" w:rsidRDefault="00992378" w:rsidP="00EF61C2">
      <w:pPr>
        <w:pStyle w:val="RLTextlnkuslovan"/>
        <w:widowControl w:val="0"/>
        <w:numPr>
          <w:ilvl w:val="2"/>
          <w:numId w:val="1"/>
        </w:numPr>
      </w:pPr>
      <w:bookmarkStart w:id="17" w:name="_Ref500168696"/>
      <w:r w:rsidRPr="006327E1">
        <w:t xml:space="preserve">uvedení předmětu plnění do provozu, </w:t>
      </w:r>
      <w:r w:rsidR="00EF61C2" w:rsidRPr="006327E1">
        <w:t>a to v prostředí Objednatele v interakci se zdroji dat Objednatele či třetích osob</w:t>
      </w:r>
      <w:r w:rsidR="00956B86" w:rsidRPr="006327E1">
        <w:t>,</w:t>
      </w:r>
      <w:r w:rsidR="00EF61C2" w:rsidRPr="006327E1">
        <w:t xml:space="preserve"> v souladu s Návrhem realizace</w:t>
      </w:r>
      <w:r w:rsidR="00956B86" w:rsidRPr="006327E1">
        <w:t>,</w:t>
      </w:r>
      <w:r w:rsidR="00EF61C2" w:rsidRPr="006327E1">
        <w:t xml:space="preserve"> a </w:t>
      </w:r>
      <w:r w:rsidR="00956B86" w:rsidRPr="006327E1">
        <w:t xml:space="preserve">včetně </w:t>
      </w:r>
      <w:r w:rsidR="00EF61C2" w:rsidRPr="006327E1">
        <w:t xml:space="preserve">udělení příslušných užívacích a souvisejících oprávnění dle čl. </w:t>
      </w:r>
      <w:r w:rsidR="00EF61C2" w:rsidRPr="006327E1">
        <w:fldChar w:fldCharType="begin"/>
      </w:r>
      <w:r w:rsidR="00EF61C2" w:rsidRPr="006327E1">
        <w:instrText xml:space="preserve"> REF _Ref314542799 \r \h </w:instrText>
      </w:r>
      <w:r w:rsidR="00EF61C2" w:rsidRPr="006327E1">
        <w:fldChar w:fldCharType="separate"/>
      </w:r>
      <w:r w:rsidR="00921853" w:rsidRPr="006327E1">
        <w:t>12</w:t>
      </w:r>
      <w:r w:rsidR="00EF61C2" w:rsidRPr="006327E1">
        <w:fldChar w:fldCharType="end"/>
      </w:r>
      <w:r w:rsidR="00EF61C2" w:rsidRPr="006327E1">
        <w:t xml:space="preserve"> této Smlouvy</w:t>
      </w:r>
      <w:r w:rsidR="00956B86" w:rsidRPr="006327E1">
        <w:t xml:space="preserve"> a dále včetně dodávky příslušných atestů a certifikátů (v 1 vyhotovení), které jsou spojeny se Software či hardware dodávaným v rámci Dodávku HW</w:t>
      </w:r>
      <w:r w:rsidR="00EF61C2" w:rsidRPr="006327E1">
        <w:t xml:space="preserve"> (dále jen „</w:t>
      </w:r>
      <w:r w:rsidR="00EF61C2" w:rsidRPr="006327E1">
        <w:rPr>
          <w:b/>
        </w:rPr>
        <w:t>Implementace</w:t>
      </w:r>
      <w:r w:rsidR="00EF61C2" w:rsidRPr="006327E1">
        <w:t>“);</w:t>
      </w:r>
      <w:bookmarkEnd w:id="17"/>
    </w:p>
    <w:p w14:paraId="4B596E93" w14:textId="77777777" w:rsidR="00EF61C2" w:rsidRPr="006327E1" w:rsidRDefault="00EF61C2" w:rsidP="00EF61C2">
      <w:pPr>
        <w:pStyle w:val="RLTextlnkuslovan"/>
        <w:widowControl w:val="0"/>
        <w:numPr>
          <w:ilvl w:val="2"/>
          <w:numId w:val="1"/>
        </w:numPr>
      </w:pPr>
      <w:bookmarkStart w:id="18" w:name="_Ref500168700"/>
      <w:r w:rsidRPr="006327E1">
        <w:t xml:space="preserve">dodávky souvisejících hardwarových komponent nezbytných pro Dodávku SW </w:t>
      </w:r>
      <w:r w:rsidR="00DC147D" w:rsidRPr="006327E1">
        <w:t xml:space="preserve">(avšak minimálně v rozsahu dle odpovídajících částí </w:t>
      </w:r>
      <w:hyperlink w:anchor="ListAnnex01" w:history="1">
        <w:r w:rsidR="00DC147D" w:rsidRPr="006327E1">
          <w:rPr>
            <w:rStyle w:val="Hypertextovodkaz"/>
          </w:rPr>
          <w:t>Přílohy č. 1</w:t>
        </w:r>
      </w:hyperlink>
      <w:r w:rsidR="00DC147D" w:rsidRPr="006327E1">
        <w:t xml:space="preserve"> této Smlouvy) </w:t>
      </w:r>
      <w:r w:rsidRPr="006327E1">
        <w:t>a Implementaci</w:t>
      </w:r>
      <w:r w:rsidR="0044737D" w:rsidRPr="006327E1">
        <w:t xml:space="preserve"> převedení stávajících licencí PACS na tento hardware</w:t>
      </w:r>
      <w:r w:rsidRPr="006327E1">
        <w:t xml:space="preserve"> (dále jen „</w:t>
      </w:r>
      <w:r w:rsidRPr="006327E1">
        <w:rPr>
          <w:b/>
        </w:rPr>
        <w:t>Dodávka HW</w:t>
      </w:r>
      <w:r w:rsidRPr="006327E1">
        <w:t>“);</w:t>
      </w:r>
      <w:bookmarkEnd w:id="18"/>
    </w:p>
    <w:p w14:paraId="40F3EC12" w14:textId="77777777" w:rsidR="00992378" w:rsidRPr="006327E1" w:rsidRDefault="00992378" w:rsidP="00992378">
      <w:pPr>
        <w:pStyle w:val="RLTextlnkuslovan"/>
        <w:widowControl w:val="0"/>
        <w:numPr>
          <w:ilvl w:val="2"/>
          <w:numId w:val="1"/>
        </w:numPr>
      </w:pPr>
      <w:bookmarkStart w:id="19" w:name="_Ref500168716"/>
      <w:r w:rsidRPr="006327E1">
        <w:t>dodávka návodů k obsluze v českém jazyce v tištěné i datové podobě (v 1 vyhotovení),</w:t>
      </w:r>
      <w:r w:rsidR="00EF61C2" w:rsidRPr="006327E1">
        <w:t xml:space="preserve"> vytvoření a dodání administrátorské, uživatelské, provozní, školící a další dokumentace vztahující se k </w:t>
      </w:r>
      <w:r w:rsidR="00855467" w:rsidRPr="006327E1">
        <w:t>Software</w:t>
      </w:r>
      <w:r w:rsidR="00EF61C2" w:rsidRPr="006327E1">
        <w:t xml:space="preserve"> (dále jen „</w:t>
      </w:r>
      <w:r w:rsidR="00EF61C2" w:rsidRPr="006327E1">
        <w:rPr>
          <w:b/>
        </w:rPr>
        <w:t>Dokumentace</w:t>
      </w:r>
      <w:r w:rsidR="00EF61C2" w:rsidRPr="006327E1">
        <w:t>“);</w:t>
      </w:r>
      <w:bookmarkEnd w:id="19"/>
    </w:p>
    <w:p w14:paraId="68B4533E" w14:textId="77777777" w:rsidR="00992378" w:rsidRPr="006327E1" w:rsidRDefault="00992378" w:rsidP="00992378">
      <w:pPr>
        <w:pStyle w:val="RLTextlnkuslovan"/>
        <w:widowControl w:val="0"/>
        <w:numPr>
          <w:ilvl w:val="2"/>
          <w:numId w:val="1"/>
        </w:numPr>
      </w:pPr>
      <w:bookmarkStart w:id="20" w:name="_Ref500166230"/>
      <w:r w:rsidRPr="006327E1">
        <w:t>zajištění servisní podpory</w:t>
      </w:r>
      <w:r w:rsidR="007F2F60" w:rsidRPr="006327E1">
        <w:t xml:space="preserve"> vztahující se k Dodávce HW a Dodávce SW (dále jen „</w:t>
      </w:r>
      <w:r w:rsidR="007F2F60" w:rsidRPr="006327E1">
        <w:rPr>
          <w:b/>
        </w:rPr>
        <w:t>Služby podpory</w:t>
      </w:r>
      <w:r w:rsidR="007F2F60" w:rsidRPr="006327E1">
        <w:t>“)</w:t>
      </w:r>
      <w:r w:rsidRPr="006327E1">
        <w:t>.</w:t>
      </w:r>
      <w:bookmarkEnd w:id="20"/>
    </w:p>
    <w:bookmarkEnd w:id="13"/>
    <w:bookmarkEnd w:id="14"/>
    <w:bookmarkEnd w:id="15"/>
    <w:p w14:paraId="68EA5028" w14:textId="77777777" w:rsidR="00870416" w:rsidRPr="006327E1" w:rsidRDefault="00870416" w:rsidP="00D9715F">
      <w:pPr>
        <w:pStyle w:val="RLTextlnkuslovan"/>
        <w:widowControl w:val="0"/>
        <w:numPr>
          <w:ilvl w:val="0"/>
          <w:numId w:val="0"/>
        </w:numPr>
        <w:ind w:left="2155"/>
      </w:pPr>
      <w:r w:rsidRPr="006327E1">
        <w:t xml:space="preserve">(dále dodávky dle odst. </w:t>
      </w:r>
      <w:r w:rsidRPr="006327E1">
        <w:fldChar w:fldCharType="begin"/>
      </w:r>
      <w:r w:rsidRPr="006327E1">
        <w:instrText xml:space="preserve"> REF _Ref458158242 \r \h </w:instrText>
      </w:r>
      <w:r w:rsidRPr="006327E1">
        <w:fldChar w:fldCharType="separate"/>
      </w:r>
      <w:r w:rsidR="00921853" w:rsidRPr="006327E1">
        <w:t>3.1.1</w:t>
      </w:r>
      <w:r w:rsidRPr="006327E1">
        <w:fldChar w:fldCharType="end"/>
      </w:r>
      <w:r w:rsidRPr="006327E1">
        <w:t xml:space="preserve"> až</w:t>
      </w:r>
      <w:r w:rsidR="00EF61C2" w:rsidRPr="006327E1">
        <w:t xml:space="preserve"> </w:t>
      </w:r>
      <w:r w:rsidR="00EF61C2" w:rsidRPr="006327E1">
        <w:fldChar w:fldCharType="begin"/>
      </w:r>
      <w:r w:rsidR="00EF61C2" w:rsidRPr="006327E1">
        <w:instrText xml:space="preserve"> REF _Ref500166230 \r \h </w:instrText>
      </w:r>
      <w:r w:rsidR="00EF61C2" w:rsidRPr="006327E1">
        <w:fldChar w:fldCharType="separate"/>
      </w:r>
      <w:r w:rsidR="00921853" w:rsidRPr="006327E1">
        <w:t>3.1.6</w:t>
      </w:r>
      <w:r w:rsidR="00EF61C2" w:rsidRPr="006327E1">
        <w:fldChar w:fldCharType="end"/>
      </w:r>
      <w:r w:rsidRPr="006327E1">
        <w:t xml:space="preserve"> této Smlouvy společně jen „</w:t>
      </w:r>
      <w:r w:rsidR="00160FA5" w:rsidRPr="006327E1">
        <w:rPr>
          <w:b/>
        </w:rPr>
        <w:t>Plnění</w:t>
      </w:r>
      <w:r w:rsidRPr="006327E1">
        <w:t>“)</w:t>
      </w:r>
      <w:r w:rsidR="00160FA5" w:rsidRPr="006327E1">
        <w:t>.</w:t>
      </w:r>
    </w:p>
    <w:p w14:paraId="0011F82F" w14:textId="288A03B7" w:rsidR="00EC3FD4" w:rsidRPr="006327E1" w:rsidRDefault="00EA0E8D" w:rsidP="00EC3FD4">
      <w:pPr>
        <w:pStyle w:val="RLTextlnkuslovan"/>
      </w:pPr>
      <w:bookmarkStart w:id="21" w:name="_Ref491974834"/>
      <w:r w:rsidRPr="006327E1">
        <w:t>Dodavatel</w:t>
      </w:r>
      <w:r w:rsidR="00EC3FD4" w:rsidRPr="006327E1">
        <w:t xml:space="preserve"> se také zavazuje poskytnout Objednateli prezenční školení klíčových uživatelů Software</w:t>
      </w:r>
      <w:r w:rsidR="00956B86" w:rsidRPr="006327E1">
        <w:t xml:space="preserve"> v rozsahu </w:t>
      </w:r>
      <w:r w:rsidR="00956B86" w:rsidRPr="006327E1">
        <w:rPr>
          <w:highlight w:val="green"/>
        </w:rPr>
        <w:t>[DOPLNIT]</w:t>
      </w:r>
      <w:r w:rsidR="00956B86" w:rsidRPr="006327E1">
        <w:t xml:space="preserve"> školících dní</w:t>
      </w:r>
      <w:r w:rsidR="0055210D" w:rsidRPr="006327E1">
        <w:t xml:space="preserve"> (dále jen „</w:t>
      </w:r>
      <w:r w:rsidR="0055210D" w:rsidRPr="006327E1">
        <w:rPr>
          <w:b/>
        </w:rPr>
        <w:t>Školení</w:t>
      </w:r>
      <w:r w:rsidR="0055210D" w:rsidRPr="006327E1">
        <w:t>“)</w:t>
      </w:r>
      <w:r w:rsidR="00EC3FD4" w:rsidRPr="006327E1">
        <w:t>. Školící místnosti a technické zajištění místnosti (školící PC včetně projektoru</w:t>
      </w:r>
      <w:r w:rsidR="0055210D" w:rsidRPr="006327E1">
        <w:t>)</w:t>
      </w:r>
      <w:r w:rsidR="00EC3FD4" w:rsidRPr="006327E1">
        <w:t xml:space="preserve"> zajistí Objednatel. Pro každé </w:t>
      </w:r>
      <w:r w:rsidR="0055210D" w:rsidRPr="006327E1">
        <w:t>Školení</w:t>
      </w:r>
      <w:r w:rsidR="00EC3FD4" w:rsidRPr="006327E1">
        <w:t xml:space="preserve"> zabezpečí </w:t>
      </w:r>
      <w:r w:rsidRPr="006327E1">
        <w:t>Dodavatel</w:t>
      </w:r>
      <w:r w:rsidR="00EC3FD4" w:rsidRPr="006327E1">
        <w:t xml:space="preserve"> na své náklady školící materiály </w:t>
      </w:r>
      <w:r w:rsidR="00EC3FD4" w:rsidRPr="006327E1">
        <w:lastRenderedPageBreak/>
        <w:t>v tištěné i elektronické podobě</w:t>
      </w:r>
      <w:r w:rsidR="0055210D" w:rsidRPr="006327E1">
        <w:t>,</w:t>
      </w:r>
      <w:r w:rsidR="00EC3FD4" w:rsidRPr="006327E1">
        <w:t xml:space="preserve"> školitele a prezenční listinu. Školení bude realizováno ve školících prostorách Objednatele</w:t>
      </w:r>
      <w:r w:rsidR="0055210D" w:rsidRPr="006327E1">
        <w:t xml:space="preserve"> </w:t>
      </w:r>
      <w:r w:rsidR="00921853" w:rsidRPr="006327E1">
        <w:t xml:space="preserve">(ve všech nemocnicích Objednatele) </w:t>
      </w:r>
      <w:r w:rsidR="0055210D" w:rsidRPr="006327E1">
        <w:t>vybraných</w:t>
      </w:r>
      <w:r w:rsidR="00EC3FD4" w:rsidRPr="006327E1">
        <w:t xml:space="preserve"> dle potřeb Objednatele. Obsah školení určuje </w:t>
      </w:r>
      <w:r w:rsidRPr="006327E1">
        <w:t>Dodavatel</w:t>
      </w:r>
      <w:r w:rsidR="00EC3FD4" w:rsidRPr="006327E1">
        <w:t>.</w:t>
      </w:r>
      <w:r w:rsidR="00EC3FD4" w:rsidRPr="006327E1" w:rsidDel="0052545B">
        <w:t xml:space="preserve"> </w:t>
      </w:r>
      <w:r w:rsidR="0055210D" w:rsidRPr="006327E1">
        <w:t>Termínově bude Školení</w:t>
      </w:r>
      <w:r w:rsidR="00EC3FD4" w:rsidRPr="006327E1">
        <w:t xml:space="preserve"> </w:t>
      </w:r>
      <w:r w:rsidRPr="006327E1">
        <w:t>Dodavatel</w:t>
      </w:r>
      <w:r w:rsidR="00EC3FD4" w:rsidRPr="006327E1">
        <w:t xml:space="preserve">em </w:t>
      </w:r>
      <w:r w:rsidR="0055210D" w:rsidRPr="006327E1">
        <w:t>zajištěno</w:t>
      </w:r>
      <w:r w:rsidR="00EC3FD4" w:rsidRPr="006327E1">
        <w:t xml:space="preserve"> dle požadavků Objednatele </w:t>
      </w:r>
      <w:r w:rsidR="0055210D" w:rsidRPr="006327E1">
        <w:t>v</w:t>
      </w:r>
      <w:r w:rsidR="00956B86" w:rsidRPr="006327E1">
        <w:t> termínech v souladu s</w:t>
      </w:r>
      <w:r w:rsidR="0055210D" w:rsidRPr="006327E1">
        <w:t> </w:t>
      </w:r>
      <w:hyperlink w:anchor="ListAnnex02" w:history="1">
        <w:r w:rsidR="00956B86" w:rsidRPr="006327E1">
          <w:rPr>
            <w:rStyle w:val="Hypertextovodkaz"/>
          </w:rPr>
          <w:t>Přílohou č. 2</w:t>
        </w:r>
      </w:hyperlink>
      <w:r w:rsidR="0055210D" w:rsidRPr="006327E1">
        <w:t xml:space="preserve"> této Smlouvy</w:t>
      </w:r>
      <w:r w:rsidR="00EC3FD4" w:rsidRPr="006327E1">
        <w:t>.</w:t>
      </w:r>
      <w:bookmarkEnd w:id="21"/>
      <w:r w:rsidR="00921853" w:rsidRPr="006327E1">
        <w:t xml:space="preserve"> O Školení bude pořízen protokol.</w:t>
      </w:r>
    </w:p>
    <w:p w14:paraId="4C6ADAE5" w14:textId="77777777" w:rsidR="00782CF0" w:rsidRPr="006327E1" w:rsidRDefault="004A348B" w:rsidP="00D9715F">
      <w:pPr>
        <w:pStyle w:val="RLTextlnkuslovan"/>
        <w:widowControl w:val="0"/>
      </w:pPr>
      <w:r w:rsidRPr="006327E1">
        <w:t>Z</w:t>
      </w:r>
      <w:r w:rsidR="00120172" w:rsidRPr="006327E1">
        <w:t xml:space="preserve">ávazné požadavky </w:t>
      </w:r>
      <w:r w:rsidR="002A63A5" w:rsidRPr="006327E1">
        <w:t xml:space="preserve">Objednatele na </w:t>
      </w:r>
      <w:r w:rsidR="0086209A" w:rsidRPr="006327E1">
        <w:t>Plnění</w:t>
      </w:r>
      <w:r w:rsidR="002A63A5" w:rsidRPr="006327E1">
        <w:t xml:space="preserve"> </w:t>
      </w:r>
      <w:r w:rsidR="00120172" w:rsidRPr="006327E1">
        <w:t xml:space="preserve">jsou uvedeny v rámci </w:t>
      </w:r>
      <w:hyperlink w:anchor="ListAnnex01" w:history="1">
        <w:r w:rsidR="00120172" w:rsidRPr="006327E1">
          <w:rPr>
            <w:rStyle w:val="Hypertextovodkaz"/>
          </w:rPr>
          <w:t>Přílohy</w:t>
        </w:r>
        <w:r w:rsidR="00536353" w:rsidRPr="006327E1">
          <w:rPr>
            <w:rStyle w:val="Hypertextovodkaz"/>
          </w:rPr>
          <w:t xml:space="preserve"> č. </w:t>
        </w:r>
        <w:r w:rsidR="00120172" w:rsidRPr="006327E1">
          <w:rPr>
            <w:rStyle w:val="Hypertextovodkaz"/>
          </w:rPr>
          <w:t>1</w:t>
        </w:r>
      </w:hyperlink>
      <w:r w:rsidR="00D01B1B" w:rsidRPr="006327E1">
        <w:t xml:space="preserve"> </w:t>
      </w:r>
      <w:r w:rsidR="00C50FDA" w:rsidRPr="006327E1">
        <w:t>této Smlouvy (dále jen „</w:t>
      </w:r>
      <w:r w:rsidR="00C50FDA" w:rsidRPr="006327E1">
        <w:rPr>
          <w:b/>
        </w:rPr>
        <w:t xml:space="preserve">Technická </w:t>
      </w:r>
      <w:r w:rsidR="003D243C" w:rsidRPr="006327E1">
        <w:rPr>
          <w:b/>
        </w:rPr>
        <w:t>specifikace</w:t>
      </w:r>
      <w:r w:rsidR="00C50FDA" w:rsidRPr="006327E1">
        <w:t>“)</w:t>
      </w:r>
      <w:r w:rsidR="0086209A" w:rsidRPr="006327E1">
        <w:t xml:space="preserve">, případně v této Smlouvě v článcích </w:t>
      </w:r>
      <w:r w:rsidR="0086209A" w:rsidRPr="006327E1">
        <w:fldChar w:fldCharType="begin"/>
      </w:r>
      <w:r w:rsidR="0086209A" w:rsidRPr="006327E1">
        <w:instrText xml:space="preserve"> REF _Ref461246636 \r \h </w:instrText>
      </w:r>
      <w:r w:rsidR="0086209A" w:rsidRPr="006327E1">
        <w:fldChar w:fldCharType="separate"/>
      </w:r>
      <w:r w:rsidR="00921853" w:rsidRPr="006327E1">
        <w:t>5</w:t>
      </w:r>
      <w:r w:rsidR="0086209A" w:rsidRPr="006327E1">
        <w:fldChar w:fldCharType="end"/>
      </w:r>
      <w:r w:rsidR="0086209A" w:rsidRPr="006327E1">
        <w:t xml:space="preserve"> až</w:t>
      </w:r>
      <w:r w:rsidR="0040247C" w:rsidRPr="006327E1">
        <w:t xml:space="preserve"> </w:t>
      </w:r>
      <w:r w:rsidR="0040247C" w:rsidRPr="006327E1">
        <w:fldChar w:fldCharType="begin"/>
      </w:r>
      <w:r w:rsidR="0040247C" w:rsidRPr="006327E1">
        <w:instrText xml:space="preserve"> REF _Ref461277327 \r \h </w:instrText>
      </w:r>
      <w:r w:rsidR="0040247C" w:rsidRPr="006327E1">
        <w:fldChar w:fldCharType="separate"/>
      </w:r>
      <w:r w:rsidR="00921853" w:rsidRPr="006327E1">
        <w:t>9</w:t>
      </w:r>
      <w:r w:rsidR="0040247C" w:rsidRPr="006327E1">
        <w:fldChar w:fldCharType="end"/>
      </w:r>
      <w:r w:rsidR="0086209A" w:rsidRPr="006327E1">
        <w:t xml:space="preserve">, není-li v </w:t>
      </w:r>
      <w:hyperlink w:anchor="ListAnnex01" w:history="1">
        <w:r w:rsidR="0086209A" w:rsidRPr="006327E1">
          <w:rPr>
            <w:rStyle w:val="Hypertextovodkaz"/>
          </w:rPr>
          <w:t>Příloze</w:t>
        </w:r>
        <w:r w:rsidR="00536353" w:rsidRPr="006327E1">
          <w:rPr>
            <w:rStyle w:val="Hypertextovodkaz"/>
          </w:rPr>
          <w:t xml:space="preserve"> č. </w:t>
        </w:r>
        <w:r w:rsidR="0086209A" w:rsidRPr="006327E1">
          <w:rPr>
            <w:rStyle w:val="Hypertextovodkaz"/>
          </w:rPr>
          <w:t>1</w:t>
        </w:r>
      </w:hyperlink>
      <w:r w:rsidR="0086209A" w:rsidRPr="006327E1">
        <w:t xml:space="preserve"> stanoveno jinak</w:t>
      </w:r>
      <w:r w:rsidR="00D01B1B" w:rsidRPr="006327E1">
        <w:t>;</w:t>
      </w:r>
    </w:p>
    <w:bookmarkEnd w:id="12"/>
    <w:p w14:paraId="3A5C6965" w14:textId="77777777" w:rsidR="005E6174" w:rsidRPr="006327E1" w:rsidRDefault="005E6174" w:rsidP="00D9715F">
      <w:pPr>
        <w:pStyle w:val="RLTextlnkuslovan"/>
        <w:widowControl w:val="0"/>
      </w:pPr>
      <w:r w:rsidRPr="006327E1">
        <w:t xml:space="preserve">Objednatel se touto Smlouvou zavazuje poskytnout </w:t>
      </w:r>
      <w:r w:rsidR="00A246D3" w:rsidRPr="006327E1">
        <w:t>Dodavatel</w:t>
      </w:r>
      <w:r w:rsidRPr="006327E1">
        <w:t xml:space="preserve">i nezbytnou součinnost při </w:t>
      </w:r>
      <w:r w:rsidR="007E4E0E" w:rsidRPr="006327E1">
        <w:t xml:space="preserve">realizaci </w:t>
      </w:r>
      <w:r w:rsidR="0086209A" w:rsidRPr="006327E1">
        <w:t>Plnění</w:t>
      </w:r>
      <w:r w:rsidRPr="006327E1">
        <w:t xml:space="preserve"> v rozsahu, který </w:t>
      </w:r>
      <w:r w:rsidR="00200770" w:rsidRPr="006327E1">
        <w:t xml:space="preserve">je </w:t>
      </w:r>
      <w:r w:rsidR="003F62EC" w:rsidRPr="006327E1">
        <w:t xml:space="preserve">vymezen </w:t>
      </w:r>
      <w:r w:rsidR="00F02FD5" w:rsidRPr="006327E1">
        <w:t>v</w:t>
      </w:r>
      <w:r w:rsidR="002B71B9" w:rsidRPr="006327E1">
        <w:t> Technické specifikaci</w:t>
      </w:r>
      <w:r w:rsidR="00200770" w:rsidRPr="006327E1">
        <w:t>.</w:t>
      </w:r>
      <w:r w:rsidR="00F53005" w:rsidRPr="006327E1">
        <w:t xml:space="preserve"> </w:t>
      </w:r>
    </w:p>
    <w:p w14:paraId="064425E1" w14:textId="77777777" w:rsidR="00B35E36" w:rsidRPr="006327E1" w:rsidRDefault="00B35E36" w:rsidP="00D9715F">
      <w:pPr>
        <w:pStyle w:val="RLTextlnkuslovan"/>
        <w:widowControl w:val="0"/>
      </w:pPr>
      <w:r w:rsidRPr="006327E1">
        <w:t>Objednatel se zavazuje v rámci Dodávky HW i v rámci následného plnění Služeb podpory dodávat na základě této Smlouvy pouze nové (nerepasované) HW komponenty.</w:t>
      </w:r>
    </w:p>
    <w:p w14:paraId="7F6DE893" w14:textId="77777777" w:rsidR="005E6174" w:rsidRPr="006327E1" w:rsidRDefault="005E6174" w:rsidP="00D9715F">
      <w:pPr>
        <w:pStyle w:val="RLTextlnkuslovan"/>
        <w:widowControl w:val="0"/>
      </w:pPr>
      <w:r w:rsidRPr="006327E1">
        <w:t xml:space="preserve">Objednatel se zavazuje zaplatit </w:t>
      </w:r>
      <w:r w:rsidR="00A246D3" w:rsidRPr="006327E1">
        <w:t>Dodavatel</w:t>
      </w:r>
      <w:r w:rsidRPr="006327E1">
        <w:t xml:space="preserve">i dohodnutou cenu </w:t>
      </w:r>
      <w:r w:rsidR="00982455" w:rsidRPr="006327E1">
        <w:t xml:space="preserve">za </w:t>
      </w:r>
      <w:r w:rsidRPr="006327E1">
        <w:t xml:space="preserve">řádně a včas </w:t>
      </w:r>
      <w:r w:rsidR="007E4E0E" w:rsidRPr="006327E1">
        <w:t xml:space="preserve">realizované </w:t>
      </w:r>
      <w:r w:rsidR="0086209A" w:rsidRPr="006327E1">
        <w:t>Plnění</w:t>
      </w:r>
      <w:r w:rsidR="00F62C09" w:rsidRPr="006327E1">
        <w:t xml:space="preserve">, a to po </w:t>
      </w:r>
      <w:r w:rsidR="00AB0279" w:rsidRPr="006327E1">
        <w:t>předání a převzetí</w:t>
      </w:r>
      <w:r w:rsidR="00F62C09" w:rsidRPr="006327E1">
        <w:t xml:space="preserve"> </w:t>
      </w:r>
      <w:r w:rsidR="00770BC3" w:rsidRPr="006327E1">
        <w:t xml:space="preserve">jednotlivých částí </w:t>
      </w:r>
      <w:r w:rsidR="0086209A" w:rsidRPr="006327E1">
        <w:t>Plnění</w:t>
      </w:r>
      <w:r w:rsidR="00F62C09" w:rsidRPr="006327E1">
        <w:t xml:space="preserve"> </w:t>
      </w:r>
      <w:r w:rsidR="003E3521" w:rsidRPr="006327E1">
        <w:t>dle této Smlouvy</w:t>
      </w:r>
      <w:r w:rsidR="00EC4DBD" w:rsidRPr="006327E1">
        <w:t>,</w:t>
      </w:r>
      <w:r w:rsidR="003E3521" w:rsidRPr="006327E1">
        <w:t xml:space="preserve"> </w:t>
      </w:r>
      <w:r w:rsidR="00BD49F4" w:rsidRPr="006327E1">
        <w:t xml:space="preserve">to vše </w:t>
      </w:r>
      <w:r w:rsidR="00F62C09" w:rsidRPr="006327E1">
        <w:t>za podmínek touto Smlouvou</w:t>
      </w:r>
      <w:r w:rsidR="00880D63" w:rsidRPr="006327E1">
        <w:t xml:space="preserve"> dále stanovených</w:t>
      </w:r>
      <w:r w:rsidRPr="006327E1">
        <w:t>.</w:t>
      </w:r>
    </w:p>
    <w:p w14:paraId="36804650" w14:textId="77777777" w:rsidR="009335D8" w:rsidRPr="006327E1" w:rsidRDefault="00A246D3" w:rsidP="00D9715F">
      <w:pPr>
        <w:pStyle w:val="RLTextlnkuslovan"/>
        <w:widowControl w:val="0"/>
      </w:pPr>
      <w:bookmarkStart w:id="22" w:name="_Ref368938526"/>
      <w:bookmarkStart w:id="23" w:name="_Ref372629544"/>
      <w:r w:rsidRPr="006327E1">
        <w:t>Dodavatel</w:t>
      </w:r>
      <w:r w:rsidR="009335D8" w:rsidRPr="006327E1">
        <w:t xml:space="preserve"> se zavazuje </w:t>
      </w:r>
      <w:r w:rsidR="007E4E0E" w:rsidRPr="006327E1">
        <w:t xml:space="preserve">realizovat </w:t>
      </w:r>
      <w:r w:rsidR="0086209A" w:rsidRPr="006327E1">
        <w:t>Plnění</w:t>
      </w:r>
      <w:r w:rsidR="00347C9A" w:rsidRPr="006327E1">
        <w:t xml:space="preserve"> </w:t>
      </w:r>
      <w:r w:rsidR="009335D8" w:rsidRPr="006327E1">
        <w:t xml:space="preserve">sám, nebo s využitím subdodavatelů uvedených v </w:t>
      </w:r>
      <w:hyperlink w:anchor="ListAnnex05" w:history="1">
        <w:r w:rsidR="00785733" w:rsidRPr="006327E1">
          <w:rPr>
            <w:rStyle w:val="Hypertextovodkaz"/>
          </w:rPr>
          <w:t>Příloze</w:t>
        </w:r>
        <w:r w:rsidR="00536353" w:rsidRPr="006327E1">
          <w:rPr>
            <w:rStyle w:val="Hypertextovodkaz"/>
          </w:rPr>
          <w:t xml:space="preserve"> č. </w:t>
        </w:r>
      </w:hyperlink>
      <w:r w:rsidR="000C53E0" w:rsidRPr="006327E1">
        <w:rPr>
          <w:rStyle w:val="Hypertextovodkaz"/>
        </w:rPr>
        <w:t>5</w:t>
      </w:r>
      <w:r w:rsidR="009335D8" w:rsidRPr="006327E1">
        <w:t xml:space="preserve"> této Smlouvy. Jakákoliv dodatečná změna osoby subdodavatele nebo rozsahu plnění svěřeného subdodavateli musí být předem písemně schválena Objednatelem</w:t>
      </w:r>
      <w:r w:rsidR="004F29FB" w:rsidRPr="006327E1">
        <w:t xml:space="preserve">, ledaže by plnění původně svěřené subdodavateli realizoval </w:t>
      </w:r>
      <w:r w:rsidRPr="006327E1">
        <w:t>Dodavatel</w:t>
      </w:r>
      <w:r w:rsidR="004F29FB" w:rsidRPr="006327E1">
        <w:t xml:space="preserve"> sám</w:t>
      </w:r>
      <w:r w:rsidR="009335D8" w:rsidRPr="006327E1">
        <w:t>.</w:t>
      </w:r>
      <w:r w:rsidR="0030241C" w:rsidRPr="006327E1">
        <w:t xml:space="preserve"> Smluvní strany výslovně uvádějí, že při </w:t>
      </w:r>
      <w:r w:rsidR="007E4E0E" w:rsidRPr="006327E1">
        <w:t xml:space="preserve">realizaci </w:t>
      </w:r>
      <w:r w:rsidR="0086209A" w:rsidRPr="006327E1">
        <w:t>Plnění</w:t>
      </w:r>
      <w:r w:rsidR="0030241C" w:rsidRPr="006327E1">
        <w:t xml:space="preserve"> prostřednictvím jakékoliv třetí osoby dle tohoto odstavce má </w:t>
      </w:r>
      <w:r w:rsidRPr="006327E1">
        <w:t>Dodavatel</w:t>
      </w:r>
      <w:r w:rsidR="0030241C" w:rsidRPr="006327E1">
        <w:t xml:space="preserve"> odpovědnost, jako by </w:t>
      </w:r>
      <w:r w:rsidR="0086209A" w:rsidRPr="006327E1">
        <w:t>Plnění</w:t>
      </w:r>
      <w:r w:rsidR="00672509" w:rsidRPr="006327E1">
        <w:t xml:space="preserve"> </w:t>
      </w:r>
      <w:r w:rsidR="00347C9A" w:rsidRPr="006327E1">
        <w:t xml:space="preserve">realizoval </w:t>
      </w:r>
      <w:r w:rsidR="0030241C" w:rsidRPr="006327E1">
        <w:t>sám</w:t>
      </w:r>
      <w:r w:rsidR="0030241C" w:rsidRPr="006327E1">
        <w:rPr>
          <w:i/>
        </w:rPr>
        <w:t>.</w:t>
      </w:r>
      <w:bookmarkEnd w:id="22"/>
      <w:bookmarkEnd w:id="23"/>
    </w:p>
    <w:p w14:paraId="72164F17" w14:textId="77777777" w:rsidR="005E6174" w:rsidRPr="006327E1" w:rsidRDefault="005E6174" w:rsidP="00D9715F">
      <w:pPr>
        <w:pStyle w:val="RLlneksmlouvy"/>
        <w:keepNext w:val="0"/>
        <w:widowControl w:val="0"/>
      </w:pPr>
      <w:bookmarkStart w:id="24" w:name="_Toc212632747"/>
      <w:r w:rsidRPr="006327E1">
        <w:t>DOBA A MÍSTO PLNĚNÍ</w:t>
      </w:r>
      <w:bookmarkEnd w:id="24"/>
    </w:p>
    <w:p w14:paraId="5CE51200" w14:textId="35477B9D" w:rsidR="005E6174" w:rsidRPr="006327E1" w:rsidRDefault="00A246D3" w:rsidP="00D9715F">
      <w:pPr>
        <w:pStyle w:val="RLTextlnkuslovan"/>
        <w:widowControl w:val="0"/>
      </w:pPr>
      <w:bookmarkStart w:id="25" w:name="_Ref461247213"/>
      <w:bookmarkStart w:id="26" w:name="_Ref370398867"/>
      <w:r w:rsidRPr="006327E1">
        <w:t>Dodavatel</w:t>
      </w:r>
      <w:r w:rsidR="00C1162E" w:rsidRPr="006327E1">
        <w:t xml:space="preserve"> se Smlouvou zavazuje </w:t>
      </w:r>
      <w:r w:rsidR="0086209A" w:rsidRPr="006327E1">
        <w:t>dodat</w:t>
      </w:r>
      <w:r w:rsidR="00684932" w:rsidRPr="006327E1">
        <w:t xml:space="preserve"> (dle bodu </w:t>
      </w:r>
      <w:r w:rsidR="00684932" w:rsidRPr="006327E1">
        <w:fldChar w:fldCharType="begin"/>
      </w:r>
      <w:r w:rsidR="00684932" w:rsidRPr="006327E1">
        <w:instrText xml:space="preserve"> REF _Ref366072809 \r \h </w:instrText>
      </w:r>
      <w:r w:rsidR="00684932" w:rsidRPr="006327E1">
        <w:fldChar w:fldCharType="separate"/>
      </w:r>
      <w:r w:rsidR="00921853" w:rsidRPr="006327E1">
        <w:t>5.1</w:t>
      </w:r>
      <w:r w:rsidR="00684932" w:rsidRPr="006327E1">
        <w:fldChar w:fldCharType="end"/>
      </w:r>
      <w:r w:rsidR="00684932" w:rsidRPr="006327E1">
        <w:t xml:space="preserve"> této Smlouvy)</w:t>
      </w:r>
      <w:r w:rsidR="0086209A" w:rsidRPr="006327E1">
        <w:t xml:space="preserve"> části Plnění spočívající v Dodávce HW a Dodávce SW </w:t>
      </w:r>
      <w:r w:rsidR="00684932" w:rsidRPr="006327E1">
        <w:t xml:space="preserve">do </w:t>
      </w:r>
      <w:r w:rsidR="00166D64">
        <w:rPr>
          <w:szCs w:val="22"/>
          <w:highlight w:val="green"/>
          <w:lang w:eastAsia="en-US"/>
        </w:rPr>
        <w:t xml:space="preserve">180 </w:t>
      </w:r>
      <w:r w:rsidR="00684932" w:rsidRPr="006327E1">
        <w:rPr>
          <w:highlight w:val="green"/>
        </w:rPr>
        <w:t>kalendářních dnů od účinnosti této Smlouvy</w:t>
      </w:r>
      <w:r w:rsidR="006B6726">
        <w:rPr>
          <w:lang w:val="cs-CZ"/>
        </w:rPr>
        <w:t xml:space="preserve">, </w:t>
      </w:r>
      <w:r w:rsidR="002273BC" w:rsidRPr="006327E1">
        <w:t xml:space="preserve">případně v dílčích termínech, jsou-li stanoveny </w:t>
      </w:r>
      <w:bookmarkEnd w:id="25"/>
      <w:r w:rsidR="002273BC" w:rsidRPr="006327E1">
        <w:t>v </w:t>
      </w:r>
      <w:hyperlink w:anchor="ListAnnex02" w:history="1">
        <w:r w:rsidR="002273BC" w:rsidRPr="006327E1">
          <w:rPr>
            <w:rStyle w:val="Hypertextovodkaz"/>
          </w:rPr>
          <w:t>Příloze</w:t>
        </w:r>
        <w:r w:rsidR="00536353" w:rsidRPr="006327E1">
          <w:rPr>
            <w:rStyle w:val="Hypertextovodkaz"/>
          </w:rPr>
          <w:t xml:space="preserve"> č. </w:t>
        </w:r>
        <w:r w:rsidR="002273BC" w:rsidRPr="006327E1">
          <w:rPr>
            <w:rStyle w:val="Hypertextovodkaz"/>
          </w:rPr>
          <w:t>2</w:t>
        </w:r>
      </w:hyperlink>
      <w:r w:rsidR="002273BC" w:rsidRPr="006327E1">
        <w:t xml:space="preserve"> této Smlouvy.</w:t>
      </w:r>
      <w:r w:rsidR="00E303B5" w:rsidRPr="006327E1">
        <w:t xml:space="preserve"> </w:t>
      </w:r>
      <w:bookmarkEnd w:id="26"/>
    </w:p>
    <w:p w14:paraId="5AF07286" w14:textId="12D037F7" w:rsidR="00684932" w:rsidRPr="006327E1" w:rsidRDefault="00684932" w:rsidP="00D9715F">
      <w:pPr>
        <w:pStyle w:val="RLTextlnkuslovan"/>
        <w:widowControl w:val="0"/>
      </w:pPr>
      <w:bookmarkStart w:id="27" w:name="_Ref461265640"/>
      <w:r w:rsidRPr="006327E1">
        <w:t xml:space="preserve">Dodavatel se Smlouvou zavazuje poskytovat část Plnění spočívající ve Službách podpory od okamžiku </w:t>
      </w:r>
      <w:r w:rsidR="00FE57FD" w:rsidRPr="006327E1">
        <w:t>nasazení</w:t>
      </w:r>
      <w:r w:rsidRPr="006327E1">
        <w:t xml:space="preserve"> Plnění </w:t>
      </w:r>
      <w:r w:rsidR="00FE57FD" w:rsidRPr="006327E1">
        <w:t xml:space="preserve">spočívajícího v Dodávce SW a Dodávce HW do produktivního užívání (tedy od okamžiku jeho akceptace) </w:t>
      </w:r>
      <w:r w:rsidRPr="006327E1">
        <w:t xml:space="preserve">po dobu </w:t>
      </w:r>
      <w:r w:rsidR="00EC3FD4" w:rsidRPr="006327E1">
        <w:rPr>
          <w:highlight w:val="green"/>
        </w:rPr>
        <w:t>60</w:t>
      </w:r>
      <w:r w:rsidRPr="006327E1">
        <w:t xml:space="preserve"> měsíců</w:t>
      </w:r>
      <w:r w:rsidR="00800CAB" w:rsidRPr="006327E1">
        <w:t xml:space="preserve">, </w:t>
      </w:r>
      <w:r w:rsidRPr="006327E1">
        <w:t>nejdéle však po dobu účinnosti této Smlouvy.</w:t>
      </w:r>
      <w:bookmarkEnd w:id="27"/>
    </w:p>
    <w:p w14:paraId="5566676E" w14:textId="77777777" w:rsidR="0086209A" w:rsidRPr="006327E1" w:rsidRDefault="00215F17" w:rsidP="00D9715F">
      <w:pPr>
        <w:pStyle w:val="RLTextlnkuslovan"/>
        <w:widowControl w:val="0"/>
      </w:pPr>
      <w:r w:rsidRPr="006327E1">
        <w:t xml:space="preserve">Místem plnění </w:t>
      </w:r>
      <w:r w:rsidR="0086209A" w:rsidRPr="006327E1">
        <w:t>jsou objekty Objednatele na adresách:</w:t>
      </w:r>
    </w:p>
    <w:p w14:paraId="549ABE40" w14:textId="77777777" w:rsidR="00D71B62" w:rsidRPr="006327E1" w:rsidRDefault="00801BBD" w:rsidP="00801BBD">
      <w:pPr>
        <w:pStyle w:val="RLTextlnkuslovan"/>
        <w:widowControl w:val="0"/>
        <w:numPr>
          <w:ilvl w:val="2"/>
          <w:numId w:val="1"/>
        </w:numPr>
      </w:pPr>
      <w:r w:rsidRPr="006327E1">
        <w:rPr>
          <w:highlight w:val="green"/>
        </w:rPr>
        <w:t>[DOPLNIT]</w:t>
      </w:r>
      <w:r w:rsidRPr="006327E1">
        <w:t>.</w:t>
      </w:r>
      <w:r w:rsidR="006C5122" w:rsidRPr="006327E1">
        <w:t xml:space="preserve"> </w:t>
      </w:r>
    </w:p>
    <w:p w14:paraId="4F818E8A" w14:textId="77777777" w:rsidR="00215F17" w:rsidRPr="006327E1" w:rsidRDefault="00215F17" w:rsidP="00D9715F">
      <w:pPr>
        <w:pStyle w:val="RLTextlnkuslovan"/>
        <w:widowControl w:val="0"/>
      </w:pPr>
      <w:r w:rsidRPr="006327E1">
        <w:t>Pokud to povaha plnění této Smlouvy umožňuje</w:t>
      </w:r>
      <w:r w:rsidR="004F29FB" w:rsidRPr="006327E1">
        <w:t xml:space="preserve"> a Objednatel vůči tomu nemá výhrady</w:t>
      </w:r>
      <w:r w:rsidRPr="006327E1">
        <w:t xml:space="preserve">, je </w:t>
      </w:r>
      <w:r w:rsidR="00A246D3" w:rsidRPr="006327E1">
        <w:t>Dodavatel</w:t>
      </w:r>
      <w:r w:rsidRPr="006327E1">
        <w:t xml:space="preserve"> oprávněn </w:t>
      </w:r>
      <w:r w:rsidR="00BE5590" w:rsidRPr="006327E1">
        <w:t xml:space="preserve">realizovat části </w:t>
      </w:r>
      <w:r w:rsidR="00B32284" w:rsidRPr="006327E1">
        <w:t>Plnění</w:t>
      </w:r>
      <w:r w:rsidR="00536D87" w:rsidRPr="006327E1">
        <w:t xml:space="preserve"> </w:t>
      </w:r>
      <w:r w:rsidRPr="006327E1">
        <w:t>také vzdáleným přístupem.</w:t>
      </w:r>
    </w:p>
    <w:p w14:paraId="3846368D" w14:textId="77777777" w:rsidR="008A20B1" w:rsidRPr="006327E1" w:rsidRDefault="0086332D" w:rsidP="005F74AD">
      <w:pPr>
        <w:pStyle w:val="RLlneksmlouvy"/>
        <w:keepLines/>
        <w:widowControl w:val="0"/>
      </w:pPr>
      <w:bookmarkStart w:id="28" w:name="_Hlt313947781"/>
      <w:bookmarkStart w:id="29" w:name="_Hlt313951251"/>
      <w:bookmarkStart w:id="30" w:name="_Hlt313951267"/>
      <w:bookmarkStart w:id="31" w:name="_Ref461246636"/>
      <w:bookmarkStart w:id="32" w:name="_Ref273382468"/>
      <w:bookmarkStart w:id="33" w:name="_Toc295034736"/>
      <w:bookmarkStart w:id="34" w:name="_Ref367565345"/>
      <w:bookmarkStart w:id="35" w:name="_Ref313890711"/>
      <w:bookmarkStart w:id="36" w:name="_Ref367538257"/>
      <w:bookmarkStart w:id="37" w:name="_Ref212260271"/>
      <w:bookmarkStart w:id="38" w:name="_Toc212632749"/>
      <w:bookmarkStart w:id="39" w:name="_Ref195953308"/>
      <w:bookmarkStart w:id="40" w:name="_Ref196136175"/>
      <w:bookmarkStart w:id="41" w:name="_Ref196188216"/>
      <w:bookmarkEnd w:id="28"/>
      <w:bookmarkEnd w:id="29"/>
      <w:bookmarkEnd w:id="30"/>
      <w:r w:rsidRPr="006327E1">
        <w:t xml:space="preserve">ZPŮSOB PLNĚNÍ DODÁVKY </w:t>
      </w:r>
      <w:bookmarkEnd w:id="31"/>
      <w:r w:rsidR="008D66CA" w:rsidRPr="006327E1">
        <w:t>HW</w:t>
      </w:r>
    </w:p>
    <w:p w14:paraId="78A780B5" w14:textId="77777777" w:rsidR="008A20B1" w:rsidRPr="006327E1" w:rsidRDefault="00A246D3" w:rsidP="00D9715F">
      <w:pPr>
        <w:pStyle w:val="RLTextlnkuslovan"/>
        <w:widowControl w:val="0"/>
      </w:pPr>
      <w:bookmarkStart w:id="42" w:name="_Ref366072809"/>
      <w:bookmarkStart w:id="43" w:name="_Ref326919240"/>
      <w:r w:rsidRPr="006327E1">
        <w:t>Předmět Dodávky</w:t>
      </w:r>
      <w:r w:rsidR="00924574" w:rsidRPr="006327E1">
        <w:t xml:space="preserve"> HW</w:t>
      </w:r>
      <w:r w:rsidRPr="006327E1">
        <w:t xml:space="preserve"> </w:t>
      </w:r>
      <w:r w:rsidR="008A20B1" w:rsidRPr="006327E1">
        <w:t>se považuje za </w:t>
      </w:r>
      <w:r w:rsidR="00924574" w:rsidRPr="006327E1">
        <w:t>do</w:t>
      </w:r>
      <w:r w:rsidR="008A20B1" w:rsidRPr="006327E1">
        <w:t xml:space="preserve">daný prokazatelným převzetím </w:t>
      </w:r>
      <w:r w:rsidRPr="006327E1">
        <w:t>předmětu Dodávky</w:t>
      </w:r>
      <w:r w:rsidR="008A20B1" w:rsidRPr="006327E1">
        <w:t xml:space="preserve"> </w:t>
      </w:r>
      <w:r w:rsidR="00924574" w:rsidRPr="006327E1">
        <w:t xml:space="preserve">HW </w:t>
      </w:r>
      <w:r w:rsidR="008A20B1" w:rsidRPr="006327E1">
        <w:t xml:space="preserve">ze strany </w:t>
      </w:r>
      <w:r w:rsidR="001F30EE" w:rsidRPr="006327E1">
        <w:t>Objednatele písemně potvrzeným</w:t>
      </w:r>
      <w:r w:rsidR="008A20B1" w:rsidRPr="006327E1">
        <w:t xml:space="preserve"> formou předávacího protokolu </w:t>
      </w:r>
      <w:r w:rsidR="001F30EE" w:rsidRPr="006327E1">
        <w:t xml:space="preserve">podepsaného </w:t>
      </w:r>
      <w:r w:rsidR="008A20B1" w:rsidRPr="006327E1">
        <w:t xml:space="preserve">ze strany </w:t>
      </w:r>
      <w:r w:rsidR="001F30EE" w:rsidRPr="006327E1">
        <w:t xml:space="preserve">Objednatele </w:t>
      </w:r>
      <w:r w:rsidR="008A20B1" w:rsidRPr="006327E1">
        <w:t>(dále jen „</w:t>
      </w:r>
      <w:r w:rsidR="008A20B1" w:rsidRPr="006327E1">
        <w:rPr>
          <w:b/>
        </w:rPr>
        <w:t>Předávací protokol</w:t>
      </w:r>
      <w:r w:rsidR="008A20B1" w:rsidRPr="006327E1">
        <w:t>“).</w:t>
      </w:r>
      <w:bookmarkEnd w:id="42"/>
      <w:r w:rsidR="008A20B1" w:rsidRPr="006327E1">
        <w:t xml:space="preserve"> </w:t>
      </w:r>
    </w:p>
    <w:p w14:paraId="4D019684" w14:textId="77777777" w:rsidR="008A20B1" w:rsidRPr="006327E1" w:rsidRDefault="001F30EE" w:rsidP="00D9715F">
      <w:pPr>
        <w:pStyle w:val="RLTextlnkuslovan"/>
        <w:widowControl w:val="0"/>
      </w:pPr>
      <w:r w:rsidRPr="006327E1">
        <w:lastRenderedPageBreak/>
        <w:t xml:space="preserve">Objednatel </w:t>
      </w:r>
      <w:r w:rsidR="008A20B1" w:rsidRPr="006327E1">
        <w:t xml:space="preserve">je oprávněn odmítnout převzetí </w:t>
      </w:r>
      <w:r w:rsidRPr="006327E1">
        <w:t>předmětu Dodávky</w:t>
      </w:r>
      <w:r w:rsidR="00924574" w:rsidRPr="006327E1">
        <w:t xml:space="preserve"> HW</w:t>
      </w:r>
      <w:r w:rsidR="008A20B1" w:rsidRPr="006327E1">
        <w:t xml:space="preserve">, má-li </w:t>
      </w:r>
      <w:r w:rsidRPr="006327E1">
        <w:t>tento</w:t>
      </w:r>
      <w:r w:rsidR="008A20B1" w:rsidRPr="006327E1">
        <w:t xml:space="preserve"> zjevné vady, je nekompletní nebo je jinak zjevné, že neodpovídá specifikaci dle této Smlouvy. Pokud i přes tyto skutečnosti </w:t>
      </w:r>
      <w:r w:rsidRPr="006327E1">
        <w:t>Objednatel předmět Dodávky</w:t>
      </w:r>
      <w:r w:rsidR="00924574" w:rsidRPr="006327E1">
        <w:t xml:space="preserve"> HW</w:t>
      </w:r>
      <w:r w:rsidRPr="006327E1">
        <w:t xml:space="preserve"> </w:t>
      </w:r>
      <w:r w:rsidR="008A20B1" w:rsidRPr="006327E1">
        <w:t xml:space="preserve">převezme, je oprávněn uvést své výhrady v Předávacím protokolu. Převzetí </w:t>
      </w:r>
      <w:r w:rsidRPr="006327E1">
        <w:t>předmětu Dodávky</w:t>
      </w:r>
      <w:r w:rsidR="00924574" w:rsidRPr="006327E1">
        <w:t xml:space="preserve"> HW</w:t>
      </w:r>
      <w:r w:rsidR="008A20B1" w:rsidRPr="006327E1">
        <w:t xml:space="preserve"> nebo neuvedení výhrad v Předávacím protokolu neznamená vzdání se jakéhokoliv nároku </w:t>
      </w:r>
      <w:r w:rsidRPr="006327E1">
        <w:t>Objednatele</w:t>
      </w:r>
      <w:r w:rsidR="008A20B1" w:rsidRPr="006327E1">
        <w:t>.</w:t>
      </w:r>
    </w:p>
    <w:p w14:paraId="50F81C0C" w14:textId="77777777" w:rsidR="00357F65" w:rsidRPr="006327E1" w:rsidRDefault="00357F65" w:rsidP="00D9715F">
      <w:pPr>
        <w:pStyle w:val="RLTextlnkuslovan"/>
        <w:widowControl w:val="0"/>
      </w:pPr>
      <w:r w:rsidRPr="006327E1">
        <w:t xml:space="preserve">Objednatel nabývá vlastnické právo k Dodávce okamžikem převzetí Dodávky a akceptací Předávacího protokolu. </w:t>
      </w:r>
    </w:p>
    <w:p w14:paraId="5958C6E2" w14:textId="77777777" w:rsidR="008A20B1" w:rsidRPr="006327E1" w:rsidRDefault="008A20B1" w:rsidP="00D9715F">
      <w:pPr>
        <w:pStyle w:val="RLTextlnkuslovan"/>
        <w:widowControl w:val="0"/>
      </w:pPr>
      <w:bookmarkStart w:id="44" w:name="_Ref461265467"/>
      <w:r w:rsidRPr="006327E1">
        <w:t xml:space="preserve">Součástí </w:t>
      </w:r>
      <w:r w:rsidR="001F30EE" w:rsidRPr="006327E1">
        <w:t>Dodávky</w:t>
      </w:r>
      <w:r w:rsidR="00FD5E48" w:rsidRPr="006327E1">
        <w:t xml:space="preserve"> HW</w:t>
      </w:r>
      <w:r w:rsidR="001F30EE" w:rsidRPr="006327E1">
        <w:t xml:space="preserve"> </w:t>
      </w:r>
      <w:r w:rsidRPr="006327E1">
        <w:t>jsou i veškeré doklady související s </w:t>
      </w:r>
      <w:r w:rsidR="001F30EE" w:rsidRPr="006327E1">
        <w:t>předmětem Dodávky</w:t>
      </w:r>
      <w:r w:rsidR="00FD5E48" w:rsidRPr="006327E1">
        <w:t xml:space="preserve"> HW</w:t>
      </w:r>
      <w:r w:rsidRPr="006327E1">
        <w:t>, jež jsou nutné k jeho převzetí a k jeho užívání, jakož i další doklady stanovené ve Smlouvě.</w:t>
      </w:r>
      <w:bookmarkEnd w:id="43"/>
      <w:bookmarkEnd w:id="44"/>
    </w:p>
    <w:p w14:paraId="3DD2B3BA" w14:textId="77777777" w:rsidR="0086332D" w:rsidRPr="006327E1" w:rsidRDefault="0086332D" w:rsidP="00D9715F">
      <w:pPr>
        <w:pStyle w:val="RLlneksmlouvy"/>
        <w:keepNext w:val="0"/>
        <w:widowControl w:val="0"/>
      </w:pPr>
      <w:r w:rsidRPr="006327E1">
        <w:t xml:space="preserve">ZPŮSOB PLNĚNÍ DODÁVKY </w:t>
      </w:r>
      <w:r w:rsidR="008D66CA" w:rsidRPr="006327E1">
        <w:t>SW</w:t>
      </w:r>
    </w:p>
    <w:p w14:paraId="5745C86D" w14:textId="77777777" w:rsidR="0086332D" w:rsidRPr="006327E1" w:rsidRDefault="00B523C3" w:rsidP="00D9715F">
      <w:pPr>
        <w:pStyle w:val="RLTextlnkuslovan"/>
        <w:widowControl w:val="0"/>
      </w:pPr>
      <w:r w:rsidRPr="006327E1">
        <w:t>Část Dodávky SW spočívající v rozšiřování licenčních oprávnění</w:t>
      </w:r>
      <w:r w:rsidR="005529AB" w:rsidRPr="006327E1">
        <w:t xml:space="preserve"> bude plněna tak, aby vždy po převzetí (podpisu Předávacího protokolu) na příslušnou část Dodávky HW mohla tato Dodávka HW být plnohodnotně využívána Objednatelem.</w:t>
      </w:r>
    </w:p>
    <w:p w14:paraId="2B26DFFB" w14:textId="77777777" w:rsidR="00DE1286" w:rsidRPr="006327E1" w:rsidRDefault="00DE1286" w:rsidP="00D9715F">
      <w:pPr>
        <w:pStyle w:val="RLTextlnkuslovan"/>
        <w:widowControl w:val="0"/>
      </w:pPr>
      <w:r w:rsidRPr="006327E1">
        <w:t xml:space="preserve">Část Dodávky SW spočívající v poskytnutí či zprostředkování licencí či podlicencí k jinému software bude splněna zajištěním Objednatelova práva užívat všechny příslušné části </w:t>
      </w:r>
      <w:r w:rsidR="00801BBD" w:rsidRPr="006327E1">
        <w:t>S</w:t>
      </w:r>
      <w:r w:rsidRPr="006327E1">
        <w:t xml:space="preserve">oftware; licence se řídí bodem </w:t>
      </w:r>
      <w:r w:rsidRPr="006327E1">
        <w:fldChar w:fldCharType="begin"/>
      </w:r>
      <w:r w:rsidRPr="006327E1">
        <w:instrText xml:space="preserve"> REF _Ref422241176 \r \h </w:instrText>
      </w:r>
      <w:r w:rsidRPr="006327E1">
        <w:fldChar w:fldCharType="separate"/>
      </w:r>
      <w:r w:rsidR="00921853" w:rsidRPr="006327E1">
        <w:t>12.2</w:t>
      </w:r>
      <w:r w:rsidRPr="006327E1">
        <w:fldChar w:fldCharType="end"/>
      </w:r>
      <w:r w:rsidRPr="006327E1">
        <w:t xml:space="preserve"> této Smlouvy.</w:t>
      </w:r>
    </w:p>
    <w:p w14:paraId="0D6B669F" w14:textId="77777777" w:rsidR="003C3020" w:rsidRPr="006327E1" w:rsidRDefault="003C3020" w:rsidP="00D9715F">
      <w:pPr>
        <w:pStyle w:val="RLTextlnkuslovan"/>
        <w:widowControl w:val="0"/>
      </w:pPr>
      <w:r w:rsidRPr="006327E1">
        <w:t xml:space="preserve">Pro Dodávku SW obdobně použijí body </w:t>
      </w:r>
      <w:r w:rsidRPr="006327E1">
        <w:fldChar w:fldCharType="begin"/>
      </w:r>
      <w:r w:rsidRPr="006327E1">
        <w:instrText xml:space="preserve"> REF _Ref366072809 \r \h </w:instrText>
      </w:r>
      <w:r w:rsidRPr="006327E1">
        <w:fldChar w:fldCharType="separate"/>
      </w:r>
      <w:r w:rsidR="00921853" w:rsidRPr="006327E1">
        <w:t>5.1</w:t>
      </w:r>
      <w:r w:rsidRPr="006327E1">
        <w:fldChar w:fldCharType="end"/>
      </w:r>
      <w:r w:rsidRPr="006327E1">
        <w:t xml:space="preserve"> až </w:t>
      </w:r>
      <w:r w:rsidRPr="006327E1">
        <w:fldChar w:fldCharType="begin"/>
      </w:r>
      <w:r w:rsidRPr="006327E1">
        <w:instrText xml:space="preserve"> REF _Ref461265467 \r \h </w:instrText>
      </w:r>
      <w:r w:rsidRPr="006327E1">
        <w:fldChar w:fldCharType="separate"/>
      </w:r>
      <w:r w:rsidR="00921853" w:rsidRPr="006327E1">
        <w:t>5.4</w:t>
      </w:r>
      <w:r w:rsidRPr="006327E1">
        <w:fldChar w:fldCharType="end"/>
      </w:r>
      <w:r w:rsidRPr="006327E1">
        <w:t xml:space="preserve"> této Smlouvy. </w:t>
      </w:r>
    </w:p>
    <w:p w14:paraId="6C4C8B58" w14:textId="77777777" w:rsidR="003C3020" w:rsidRPr="006327E1" w:rsidRDefault="003C3020" w:rsidP="00D9715F">
      <w:pPr>
        <w:pStyle w:val="RLTextlnkuslovan"/>
        <w:widowControl w:val="0"/>
      </w:pPr>
      <w:r w:rsidRPr="006327E1">
        <w:t xml:space="preserve">Pro vyloučení pochybností se stanoví, že součástí Dodávky SW je související instalační, administrátorská a uživatelská dokumentace. Vývojářská dokumentace je součástí Dodávky SW jen potud, pokud </w:t>
      </w:r>
      <w:r w:rsidR="00FB2E2F" w:rsidRPr="006327E1">
        <w:t>je daná část autorským dílem považovaným za dílo na objednávku dle § 61 či za zaměstnanecké dílo dle § 58 zákona</w:t>
      </w:r>
      <w:r w:rsidR="00536353" w:rsidRPr="006327E1">
        <w:t xml:space="preserve"> č. </w:t>
      </w:r>
      <w:r w:rsidR="00801BBD" w:rsidRPr="006327E1">
        <w:t>121/2000 </w:t>
      </w:r>
      <w:r w:rsidR="00FB2E2F" w:rsidRPr="006327E1">
        <w:t xml:space="preserve">Sb., autorského zákona, ve znění pozdějších předpisů. </w:t>
      </w:r>
    </w:p>
    <w:p w14:paraId="4F8AA7E7" w14:textId="77777777" w:rsidR="00215ACB" w:rsidRPr="006327E1" w:rsidRDefault="00921853" w:rsidP="008B1F28">
      <w:pPr>
        <w:pStyle w:val="RLlneksmlouvy"/>
        <w:rPr>
          <w:rFonts w:ascii="Tahoma" w:hAnsi="Tahoma"/>
        </w:rPr>
      </w:pPr>
      <w:r w:rsidRPr="006327E1">
        <w:rPr>
          <w:rFonts w:ascii="Tahoma" w:hAnsi="Tahoma"/>
        </w:rPr>
        <w:t xml:space="preserve">ZPŮSOB PLNĚNÍ </w:t>
      </w:r>
      <w:r w:rsidR="00215ACB" w:rsidRPr="006327E1">
        <w:rPr>
          <w:rFonts w:ascii="Tahoma" w:hAnsi="Tahoma"/>
        </w:rPr>
        <w:t>IMPLEMENTACE</w:t>
      </w:r>
    </w:p>
    <w:p w14:paraId="1558295B" w14:textId="77777777" w:rsidR="00921853" w:rsidRPr="006327E1" w:rsidRDefault="00921853" w:rsidP="00215ACB">
      <w:pPr>
        <w:pStyle w:val="RLTextlnkuslovan"/>
      </w:pPr>
      <w:r w:rsidRPr="006327E1">
        <w:t xml:space="preserve">V rámci služeb Implementace je Dodavatel </w:t>
      </w:r>
      <w:r w:rsidR="00A9268C" w:rsidRPr="006327E1">
        <w:t xml:space="preserve">nad rámec bodu </w:t>
      </w:r>
      <w:r w:rsidR="00A9268C" w:rsidRPr="006327E1">
        <w:fldChar w:fldCharType="begin"/>
      </w:r>
      <w:r w:rsidR="00A9268C" w:rsidRPr="006327E1">
        <w:instrText xml:space="preserve"> REF _Ref500168696 \r \h </w:instrText>
      </w:r>
      <w:r w:rsidR="00A9268C" w:rsidRPr="006327E1">
        <w:fldChar w:fldCharType="separate"/>
      </w:r>
      <w:r w:rsidR="00A9268C" w:rsidRPr="006327E1">
        <w:t>3.1.3</w:t>
      </w:r>
      <w:r w:rsidR="00A9268C" w:rsidRPr="006327E1">
        <w:fldChar w:fldCharType="end"/>
      </w:r>
      <w:r w:rsidR="00A9268C" w:rsidRPr="006327E1">
        <w:t xml:space="preserve"> </w:t>
      </w:r>
      <w:r w:rsidRPr="006327E1">
        <w:t>povinen provést:</w:t>
      </w:r>
    </w:p>
    <w:p w14:paraId="723732C4" w14:textId="77777777" w:rsidR="00215ACB" w:rsidRPr="006327E1" w:rsidRDefault="00A9268C" w:rsidP="00921853">
      <w:pPr>
        <w:pStyle w:val="RLTextlnkuslovan"/>
        <w:numPr>
          <w:ilvl w:val="2"/>
          <w:numId w:val="1"/>
        </w:numPr>
      </w:pPr>
      <w:r w:rsidRPr="006327E1">
        <w:t>z</w:t>
      </w:r>
      <w:r w:rsidR="00215ACB" w:rsidRPr="006327E1">
        <w:t>ajištění dopravy, instal</w:t>
      </w:r>
      <w:r w:rsidRPr="006327E1">
        <w:t>ace, implementace do stávající I</w:t>
      </w:r>
      <w:r w:rsidR="00215ACB" w:rsidRPr="006327E1">
        <w:t>nfrastruktury, konfigurace, a celkového zprovoznění</w:t>
      </w:r>
      <w:r w:rsidRPr="006327E1">
        <w:t xml:space="preserve"> Software a hardware, který je součástí Dodávky HW;</w:t>
      </w:r>
    </w:p>
    <w:p w14:paraId="4AA37792" w14:textId="77777777" w:rsidR="00921853" w:rsidRPr="006327E1" w:rsidRDefault="00A9268C" w:rsidP="00921853">
      <w:pPr>
        <w:pStyle w:val="RLTextlnkuslovan"/>
        <w:numPr>
          <w:ilvl w:val="2"/>
          <w:numId w:val="1"/>
        </w:numPr>
      </w:pPr>
      <w:r w:rsidRPr="006327E1">
        <w:t xml:space="preserve">dodání </w:t>
      </w:r>
      <w:r w:rsidR="00215ACB" w:rsidRPr="006327E1">
        <w:t xml:space="preserve">originálních a nových zařízení, licencovaných na </w:t>
      </w:r>
      <w:r w:rsidRPr="006327E1">
        <w:t>Objednatele</w:t>
      </w:r>
      <w:r w:rsidR="00215ACB" w:rsidRPr="006327E1">
        <w:t xml:space="preserve"> a podle pravidel výrobce tak, aby bylo možné eskalovat případné závady přímo na technickou podporu výrobce</w:t>
      </w:r>
      <w:r w:rsidRPr="006327E1">
        <w:t>;</w:t>
      </w:r>
    </w:p>
    <w:p w14:paraId="7C2F0B4E" w14:textId="77777777" w:rsidR="00921853" w:rsidRPr="006327E1" w:rsidRDefault="00921853" w:rsidP="00921853">
      <w:pPr>
        <w:pStyle w:val="RLTextlnkuslovan"/>
        <w:numPr>
          <w:ilvl w:val="2"/>
          <w:numId w:val="1"/>
        </w:numPr>
      </w:pPr>
      <w:r w:rsidRPr="006327E1">
        <w:t>veškeré další práce či činnosti, které v této zadávací dokumentaci nejsou explicitně uvedeny, ale které musí Dodavatel s ohledem dosažení účelu této Smlouvy a řádnou a úplnou realizaci všech částí Plnění provést.</w:t>
      </w:r>
    </w:p>
    <w:p w14:paraId="33D1A56D" w14:textId="4D35E56E" w:rsidR="00921853" w:rsidRPr="00215ACB" w:rsidRDefault="00921853" w:rsidP="00921853">
      <w:pPr>
        <w:pStyle w:val="RLTextlnkuslovan"/>
      </w:pPr>
      <w:r w:rsidRPr="006327E1">
        <w:t xml:space="preserve">Všechny služby poskytované v rámci Implementace jsou zahrnuty v ceně dle </w:t>
      </w:r>
      <w:hyperlink w:anchor="ListAnnex06" w:history="1">
        <w:r w:rsidRPr="006327E1">
          <w:rPr>
            <w:rStyle w:val="Hypertextovodkaz"/>
          </w:rPr>
          <w:t>Přílohy č. 6</w:t>
        </w:r>
      </w:hyperlink>
      <w:r w:rsidRPr="006327E1">
        <w:t xml:space="preserve"> této Smlouvy.</w:t>
      </w:r>
    </w:p>
    <w:p w14:paraId="0CC40444" w14:textId="77777777" w:rsidR="008B1F28" w:rsidRPr="006327E1" w:rsidRDefault="008B1F28" w:rsidP="008B1F28">
      <w:pPr>
        <w:pStyle w:val="RLlneksmlouvy"/>
        <w:rPr>
          <w:rFonts w:ascii="Tahoma" w:hAnsi="Tahoma"/>
        </w:rPr>
      </w:pPr>
      <w:r w:rsidRPr="006327E1">
        <w:rPr>
          <w:rFonts w:ascii="Tahoma" w:hAnsi="Tahoma"/>
        </w:rPr>
        <w:lastRenderedPageBreak/>
        <w:t xml:space="preserve">AKCEPTACE </w:t>
      </w:r>
    </w:p>
    <w:p w14:paraId="56E46AFC" w14:textId="77777777" w:rsidR="008B1F28" w:rsidRPr="006327E1" w:rsidRDefault="008B1F28" w:rsidP="008B1F28">
      <w:pPr>
        <w:pStyle w:val="RLTextlnkuslovan"/>
      </w:pPr>
      <w:r w:rsidRPr="006327E1">
        <w:t>D</w:t>
      </w:r>
      <w:r w:rsidR="001A094C" w:rsidRPr="006327E1">
        <w:t>odávka nebo její</w:t>
      </w:r>
      <w:r w:rsidRPr="006327E1">
        <w:t xml:space="preserve"> část, tvořící logický a funkční celek</w:t>
      </w:r>
      <w:r w:rsidR="001A094C" w:rsidRPr="006327E1">
        <w:t xml:space="preserve"> </w:t>
      </w:r>
      <w:r w:rsidRPr="006327E1">
        <w:t>(dále jen „</w:t>
      </w:r>
      <w:r w:rsidRPr="006327E1">
        <w:rPr>
          <w:b/>
        </w:rPr>
        <w:t>dílčí plnění</w:t>
      </w:r>
      <w:r w:rsidRPr="006327E1">
        <w:t xml:space="preserve">“), budou Objednatelem akceptovány na základě akceptační procedury. Akceptační procedura zahrnuje ověření, zda </w:t>
      </w:r>
      <w:r w:rsidR="001A094C" w:rsidRPr="006327E1">
        <w:t>Dodavatelem</w:t>
      </w:r>
      <w:r w:rsidRPr="006327E1">
        <w:t xml:space="preserve"> poskytnuté dílčí plnění je výsledkem, ke kterému se </w:t>
      </w:r>
      <w:r w:rsidR="002B21A2" w:rsidRPr="006327E1">
        <w:t>Dodavatel</w:t>
      </w:r>
      <w:r w:rsidRPr="006327E1">
        <w:t xml:space="preserve"> zavázal, a to porovnáním skutečných vlastností jednotlivých dílčích plnění </w:t>
      </w:r>
      <w:r w:rsidR="002B21A2" w:rsidRPr="006327E1">
        <w:t>Dodav</w:t>
      </w:r>
      <w:r w:rsidRPr="006327E1">
        <w:t>atele s jejich závaznou specifikací uvedenou za využití akceptačních kritérií tam stanovených nebo později pro tento účel dohodnutých smluvními stranami.</w:t>
      </w:r>
    </w:p>
    <w:p w14:paraId="13E92DED" w14:textId="77777777" w:rsidR="008B1F28" w:rsidRPr="006327E1" w:rsidRDefault="008B1F28" w:rsidP="008B1F28">
      <w:pPr>
        <w:pStyle w:val="RLTextlnkuslovan"/>
        <w:keepNext/>
        <w:rPr>
          <w:rFonts w:ascii="Tahoma" w:hAnsi="Tahoma"/>
        </w:rPr>
      </w:pPr>
      <w:bookmarkStart w:id="45" w:name="_Ref202790343"/>
      <w:r w:rsidRPr="006327E1">
        <w:rPr>
          <w:rFonts w:ascii="Tahoma" w:hAnsi="Tahoma"/>
          <w:b/>
        </w:rPr>
        <w:t>Akceptace dokumentů</w:t>
      </w:r>
      <w:bookmarkEnd w:id="45"/>
    </w:p>
    <w:p w14:paraId="7393918B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bookmarkStart w:id="46" w:name="_Ref196129094"/>
      <w:r w:rsidRPr="006327E1">
        <w:rPr>
          <w:rFonts w:ascii="Tahoma" w:hAnsi="Tahoma"/>
        </w:rPr>
        <w:t xml:space="preserve">Dokumenty, které mají být podle této Smlouvy vypracované </w:t>
      </w:r>
      <w:r w:rsidR="002B21A2" w:rsidRPr="006327E1">
        <w:rPr>
          <w:rFonts w:ascii="Tahoma" w:hAnsi="Tahoma"/>
        </w:rPr>
        <w:t>Dodavatelem</w:t>
      </w:r>
      <w:r w:rsidRPr="006327E1">
        <w:rPr>
          <w:rFonts w:ascii="Tahoma" w:hAnsi="Tahoma"/>
        </w:rPr>
        <w:t xml:space="preserve"> a předané Objednateli, budou Objednatelem schválené a akceptované v souladu s akceptační procedurou definovanou v tomto </w:t>
      </w:r>
      <w:bookmarkEnd w:id="46"/>
      <w:r w:rsidR="002B21A2" w:rsidRPr="006327E1">
        <w:rPr>
          <w:rFonts w:ascii="Tahoma" w:hAnsi="Tahoma"/>
        </w:rPr>
        <w:t>článku.</w:t>
      </w:r>
    </w:p>
    <w:p w14:paraId="7F438764" w14:textId="77777777" w:rsidR="008B1F28" w:rsidRPr="006327E1" w:rsidRDefault="002B21A2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r w:rsidRPr="006327E1">
        <w:rPr>
          <w:rFonts w:ascii="Tahoma" w:hAnsi="Tahoma"/>
        </w:rPr>
        <w:t>Dodavatel</w:t>
      </w:r>
      <w:r w:rsidR="008B1F28" w:rsidRPr="006327E1">
        <w:rPr>
          <w:rFonts w:ascii="Tahoma" w:hAnsi="Tahoma"/>
        </w:rPr>
        <w:t xml:space="preserve"> se zavazuje průběžně konzultovat práce na zhotovení dokumentů s Objednatelem. </w:t>
      </w:r>
      <w:r w:rsidRPr="006327E1">
        <w:rPr>
          <w:rFonts w:ascii="Tahoma" w:hAnsi="Tahoma"/>
        </w:rPr>
        <w:t>Dodavatel</w:t>
      </w:r>
      <w:r w:rsidR="008B1F28" w:rsidRPr="006327E1">
        <w:rPr>
          <w:rFonts w:ascii="Tahoma" w:hAnsi="Tahoma"/>
        </w:rPr>
        <w:t xml:space="preserve"> je povinen předat dokumenty k akceptaci včas tak, aby mohly být dodrženy navazující termíny.</w:t>
      </w:r>
    </w:p>
    <w:p w14:paraId="5CADF7F2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bookmarkStart w:id="47" w:name="_Ref196125820"/>
      <w:bookmarkStart w:id="48" w:name="_Ref312227745"/>
      <w:r w:rsidRPr="006327E1">
        <w:rPr>
          <w:rFonts w:ascii="Tahoma" w:hAnsi="Tahoma"/>
        </w:rPr>
        <w:t xml:space="preserve">Objednatel je povinen vznést své výhrady nebo připomínky k dokumentu do 10 pracovních dnů ode dne jejich doručení. Vznese-li Objednatel výhrady nebo připomínky k dokumentu, zavazuje se </w:t>
      </w:r>
      <w:r w:rsidR="00893568" w:rsidRPr="006327E1">
        <w:rPr>
          <w:rFonts w:ascii="Tahoma" w:hAnsi="Tahoma"/>
        </w:rPr>
        <w:t xml:space="preserve">Dodavatel </w:t>
      </w:r>
      <w:r w:rsidRPr="006327E1">
        <w:rPr>
          <w:rFonts w:ascii="Tahoma" w:hAnsi="Tahoma"/>
        </w:rPr>
        <w:t>do 10 pracovních dnů provést veškeré potřebné úpravy dokumentu dle výhrad a připomínek Objednatele a takto upravený dokument předat Objednateli k akceptaci.</w:t>
      </w:r>
      <w:bookmarkEnd w:id="47"/>
      <w:r w:rsidRPr="006327E1">
        <w:rPr>
          <w:rFonts w:ascii="Tahoma" w:hAnsi="Tahoma"/>
        </w:rPr>
        <w:t xml:space="preserve"> Pokud výhrady a připomínky Objednatele přetrvávají nebo Objednatel identifikuje výhrady a připomínky nové, je Objednatel oprávněn postupovat </w:t>
      </w:r>
      <w:r w:rsidR="00893568" w:rsidRPr="006327E1">
        <w:rPr>
          <w:rFonts w:ascii="Tahoma" w:hAnsi="Tahoma"/>
        </w:rPr>
        <w:t xml:space="preserve">tímto způsobem </w:t>
      </w:r>
      <w:r w:rsidRPr="006327E1">
        <w:rPr>
          <w:rFonts w:ascii="Tahoma" w:hAnsi="Tahoma"/>
        </w:rPr>
        <w:t>i opakovaně.</w:t>
      </w:r>
      <w:bookmarkEnd w:id="48"/>
    </w:p>
    <w:p w14:paraId="190DD90E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r w:rsidRPr="006327E1">
        <w:rPr>
          <w:rFonts w:ascii="Tahoma" w:hAnsi="Tahoma"/>
        </w:rPr>
        <w:t>V případě, že Objednatel nemá k dokumentu připomínky ani výhrady, zavazuje se ve lhůtě 10 pracovních dnů od předložení dokumentu k akceptaci tento dokument akceptovat a potvrdit o tom písemný předávací protokol.</w:t>
      </w:r>
    </w:p>
    <w:p w14:paraId="434CB545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r w:rsidRPr="006327E1">
        <w:rPr>
          <w:rFonts w:ascii="Tahoma" w:hAnsi="Tahoma"/>
        </w:rPr>
        <w:t xml:space="preserve">Bude-li trvání akceptační procedury ovlivněné vznesením výhrad nebo připomínek Objednatele k dokumentu a potřebou jejich vyřešení, nebude to mít vliv na dohodnuté termíny pro akceptaci dokumentu. </w:t>
      </w:r>
    </w:p>
    <w:p w14:paraId="70D2E0F8" w14:textId="77777777" w:rsidR="008B1F28" w:rsidRPr="006327E1" w:rsidRDefault="008B1F28" w:rsidP="008B1F28">
      <w:pPr>
        <w:pStyle w:val="RLTextlnkuslovan"/>
        <w:keepNext/>
        <w:rPr>
          <w:rFonts w:ascii="Tahoma" w:hAnsi="Tahoma"/>
        </w:rPr>
      </w:pPr>
      <w:bookmarkStart w:id="49" w:name="_Ref212253560"/>
      <w:bookmarkStart w:id="50" w:name="_Toc212632751"/>
      <w:r w:rsidRPr="006327E1">
        <w:rPr>
          <w:rFonts w:ascii="Tahoma" w:hAnsi="Tahoma"/>
          <w:b/>
        </w:rPr>
        <w:t>Akceptace jiných dílčích plnění než dokumentů</w:t>
      </w:r>
      <w:bookmarkEnd w:id="49"/>
      <w:bookmarkEnd w:id="50"/>
    </w:p>
    <w:p w14:paraId="650D802E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bookmarkStart w:id="51" w:name="_Ref196135071"/>
      <w:bookmarkStart w:id="52" w:name="_Ref198358270"/>
      <w:r w:rsidRPr="006327E1">
        <w:rPr>
          <w:rFonts w:ascii="Tahoma" w:hAnsi="Tahoma"/>
        </w:rPr>
        <w:t xml:space="preserve">Umožňuje-li to povaha plnění </w:t>
      </w:r>
      <w:r w:rsidR="00EF4AD6" w:rsidRPr="006327E1">
        <w:rPr>
          <w:rFonts w:ascii="Tahoma" w:hAnsi="Tahoma"/>
        </w:rPr>
        <w:t xml:space="preserve">Dodavatele </w:t>
      </w:r>
      <w:r w:rsidRPr="006327E1">
        <w:rPr>
          <w:rFonts w:ascii="Tahoma" w:hAnsi="Tahoma"/>
        </w:rPr>
        <w:t>a nestanoví</w:t>
      </w:r>
      <w:r w:rsidRPr="006327E1">
        <w:rPr>
          <w:rFonts w:ascii="Tahoma" w:hAnsi="Tahoma"/>
        </w:rPr>
        <w:noBreakHyphen/>
        <w:t xml:space="preserve">li tato Smlouva jinak, bude akceptace jednotlivých dílčích plnění provedena v souladu s akceptační procedurou definovanou v tomto </w:t>
      </w:r>
      <w:r w:rsidR="00EF4AD6" w:rsidRPr="006327E1">
        <w:rPr>
          <w:rFonts w:ascii="Tahoma" w:hAnsi="Tahoma"/>
        </w:rPr>
        <w:t xml:space="preserve">článku. </w:t>
      </w:r>
    </w:p>
    <w:p w14:paraId="51FB48BD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r w:rsidRPr="006327E1">
        <w:rPr>
          <w:rFonts w:ascii="Tahoma" w:hAnsi="Tahoma"/>
        </w:rPr>
        <w:t xml:space="preserve">Předání a převzetí Objednatelem objednaného a </w:t>
      </w:r>
      <w:r w:rsidR="00855F9A" w:rsidRPr="006327E1">
        <w:rPr>
          <w:rFonts w:ascii="Tahoma" w:hAnsi="Tahoma"/>
        </w:rPr>
        <w:t>Dodavatelem</w:t>
      </w:r>
      <w:r w:rsidRPr="006327E1">
        <w:rPr>
          <w:rFonts w:ascii="Tahoma" w:hAnsi="Tahoma"/>
        </w:rPr>
        <w:t xml:space="preserve"> řádně provedeného </w:t>
      </w:r>
      <w:r w:rsidR="00855F9A" w:rsidRPr="006327E1">
        <w:rPr>
          <w:rFonts w:ascii="Tahoma" w:hAnsi="Tahoma"/>
        </w:rPr>
        <w:t xml:space="preserve">každého </w:t>
      </w:r>
      <w:r w:rsidRPr="006327E1">
        <w:rPr>
          <w:rFonts w:ascii="Tahoma" w:hAnsi="Tahoma"/>
        </w:rPr>
        <w:t>dílčího plnění bude probíhat postupně akceptací jednotlivých dílčích plnění, a to v termínech uvedených v této Smlouvě nebo stanovených v souladu s touto Smlouvou.</w:t>
      </w:r>
      <w:bookmarkEnd w:id="51"/>
      <w:bookmarkEnd w:id="52"/>
    </w:p>
    <w:p w14:paraId="3022674F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bookmarkStart w:id="53" w:name="_Ref212887975"/>
      <w:r w:rsidRPr="006327E1">
        <w:rPr>
          <w:rFonts w:ascii="Tahoma" w:hAnsi="Tahoma"/>
        </w:rPr>
        <w:t>Akceptační procedura zahrnuje ověření řádného provedení jednotlivých dílčích plnění porovnáním jejich skutečných vlastností s jejich specifikací stanovenou touto Smlouvou</w:t>
      </w:r>
      <w:r w:rsidR="00855F9A" w:rsidRPr="006327E1">
        <w:rPr>
          <w:rFonts w:ascii="Tahoma" w:hAnsi="Tahoma"/>
        </w:rPr>
        <w:t xml:space="preserve"> </w:t>
      </w:r>
      <w:r w:rsidRPr="006327E1">
        <w:rPr>
          <w:rFonts w:ascii="Tahoma" w:hAnsi="Tahoma"/>
        </w:rPr>
        <w:t xml:space="preserve">nebo vzniklou na základě Smlouvy (např. </w:t>
      </w:r>
      <w:r w:rsidR="007F0AE4" w:rsidRPr="006327E1">
        <w:rPr>
          <w:rFonts w:ascii="Tahoma" w:hAnsi="Tahoma"/>
        </w:rPr>
        <w:t>Návrh realizace</w:t>
      </w:r>
      <w:r w:rsidRPr="006327E1">
        <w:rPr>
          <w:rFonts w:ascii="Tahoma" w:hAnsi="Tahoma"/>
        </w:rPr>
        <w:t>); specifikací se rozumí i akceptační kritéria, jsou-li stanovena.</w:t>
      </w:r>
      <w:bookmarkEnd w:id="53"/>
      <w:r w:rsidRPr="006327E1">
        <w:rPr>
          <w:rFonts w:ascii="Tahoma" w:hAnsi="Tahoma"/>
        </w:rPr>
        <w:t xml:space="preserve"> Akceptační </w:t>
      </w:r>
      <w:r w:rsidRPr="006327E1">
        <w:rPr>
          <w:rFonts w:ascii="Tahoma" w:hAnsi="Tahoma"/>
        </w:rPr>
        <w:lastRenderedPageBreak/>
        <w:t>procedura zahrnuje také ověření, že dílčí plnění k danému dni plně odpovídá platné legislativě a že nevyžaduje provedení jeho údržby.</w:t>
      </w:r>
    </w:p>
    <w:p w14:paraId="32E203B6" w14:textId="31256795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r w:rsidRPr="006327E1">
        <w:rPr>
          <w:rFonts w:ascii="Tahoma" w:hAnsi="Tahoma"/>
        </w:rPr>
        <w:t xml:space="preserve">Akceptační procedura bude zahrnovat akceptační testy, které budou probíhat na základě specifikace akceptačních testů připravené </w:t>
      </w:r>
      <w:r w:rsidR="00557F32" w:rsidRPr="006327E1">
        <w:rPr>
          <w:rFonts w:ascii="Tahoma" w:hAnsi="Tahoma"/>
        </w:rPr>
        <w:t>Dodavatelem</w:t>
      </w:r>
      <w:r w:rsidRPr="006327E1">
        <w:rPr>
          <w:rFonts w:ascii="Tahoma" w:hAnsi="Tahoma"/>
        </w:rPr>
        <w:t xml:space="preserve">. Nedohodnou-li se smluvní strany jinak, přípravu scénářů, příkladů a dat na akceptační test zajistí </w:t>
      </w:r>
      <w:r w:rsidR="00EA0E8D" w:rsidRPr="006327E1">
        <w:rPr>
          <w:rFonts w:ascii="Tahoma" w:hAnsi="Tahoma"/>
        </w:rPr>
        <w:t>Dodavatel</w:t>
      </w:r>
      <w:r w:rsidRPr="006327E1">
        <w:rPr>
          <w:rFonts w:ascii="Tahoma" w:hAnsi="Tahoma"/>
        </w:rPr>
        <w:t xml:space="preserve"> za přiměřené součinnosti Objednatele, a to s ohledem na účel akceptační procedury dle odst. </w:t>
      </w:r>
      <w:r w:rsidRPr="006327E1">
        <w:rPr>
          <w:rFonts w:ascii="Tahoma" w:hAnsi="Tahoma"/>
        </w:rPr>
        <w:fldChar w:fldCharType="begin"/>
      </w:r>
      <w:r w:rsidRPr="006327E1">
        <w:rPr>
          <w:rFonts w:ascii="Tahoma" w:hAnsi="Tahoma"/>
        </w:rPr>
        <w:instrText xml:space="preserve"> REF _Ref212887975 \r \h  \* MERGEFORMAT </w:instrText>
      </w:r>
      <w:r w:rsidRPr="006327E1">
        <w:rPr>
          <w:rFonts w:ascii="Tahoma" w:hAnsi="Tahoma"/>
        </w:rPr>
      </w:r>
      <w:r w:rsidRPr="006327E1">
        <w:rPr>
          <w:rFonts w:ascii="Tahoma" w:hAnsi="Tahoma"/>
        </w:rPr>
        <w:fldChar w:fldCharType="separate"/>
      </w:r>
      <w:r w:rsidR="00921853" w:rsidRPr="006327E1">
        <w:rPr>
          <w:rFonts w:ascii="Tahoma" w:hAnsi="Tahoma"/>
        </w:rPr>
        <w:t>8.3.3</w:t>
      </w:r>
      <w:r w:rsidRPr="006327E1">
        <w:rPr>
          <w:rFonts w:ascii="Tahoma" w:hAnsi="Tahoma"/>
        </w:rPr>
        <w:fldChar w:fldCharType="end"/>
      </w:r>
      <w:r w:rsidRPr="006327E1">
        <w:rPr>
          <w:rFonts w:ascii="Tahoma" w:hAnsi="Tahoma"/>
        </w:rPr>
        <w:t>. Objednatel má právo vyjadřovat se a požadovat zapracování svých odůvodněných připomínek ke specifikaci akceptačních testů a dalším parametrům testování.</w:t>
      </w:r>
    </w:p>
    <w:p w14:paraId="23B537EF" w14:textId="77777777" w:rsidR="008B1F28" w:rsidRPr="006327E1" w:rsidRDefault="00DD6A8F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bookmarkStart w:id="54" w:name="_Ref195929845"/>
      <w:r w:rsidRPr="006327E1">
        <w:rPr>
          <w:rFonts w:ascii="Tahoma" w:hAnsi="Tahoma"/>
        </w:rPr>
        <w:t xml:space="preserve">Dodavatel </w:t>
      </w:r>
      <w:r w:rsidR="008B1F28" w:rsidRPr="006327E1">
        <w:rPr>
          <w:rFonts w:ascii="Tahoma" w:hAnsi="Tahoma"/>
        </w:rPr>
        <w:t xml:space="preserve">písemně vyzve Objednatele k účasti na akceptační proceduře a tuto písemnou výzvu doručí Objednateli nejméně 5 pracovních dnů před zahájením akceptační procedury. Pokud se Objednatel nedostaví v termínu určeném pro provedení akceptačních testů, přestože byl </w:t>
      </w:r>
      <w:r w:rsidRPr="006327E1">
        <w:rPr>
          <w:rFonts w:ascii="Tahoma" w:hAnsi="Tahoma"/>
        </w:rPr>
        <w:t>Dodavatelem</w:t>
      </w:r>
      <w:r w:rsidR="008B1F28" w:rsidRPr="006327E1">
        <w:rPr>
          <w:rFonts w:ascii="Tahoma" w:hAnsi="Tahoma"/>
        </w:rPr>
        <w:t xml:space="preserve"> k účasti řádně vyzván, je </w:t>
      </w:r>
      <w:r w:rsidRPr="006327E1">
        <w:rPr>
          <w:rFonts w:ascii="Tahoma" w:hAnsi="Tahoma"/>
        </w:rPr>
        <w:t xml:space="preserve">Dodavatel </w:t>
      </w:r>
      <w:r w:rsidR="008B1F28" w:rsidRPr="006327E1">
        <w:rPr>
          <w:rFonts w:ascii="Tahoma" w:hAnsi="Tahoma"/>
        </w:rPr>
        <w:t xml:space="preserve">oprávněn provést příslušné akceptační testy bez jeho přítomnosti. O průběhu akceptačních testů vyhotoví </w:t>
      </w:r>
      <w:r w:rsidRPr="006327E1">
        <w:rPr>
          <w:rFonts w:ascii="Tahoma" w:hAnsi="Tahoma"/>
        </w:rPr>
        <w:t>Dodavate</w:t>
      </w:r>
      <w:r w:rsidR="008B1F28" w:rsidRPr="006327E1">
        <w:rPr>
          <w:rFonts w:ascii="Tahoma" w:hAnsi="Tahoma"/>
        </w:rPr>
        <w:t>l písemný záznam, v němž zejména uvede, zda testy prokázaly chyby. Objednateli budou poskytnuty originály veškerých dokumentů vypracovaných v souvislosti s provedením akceptačních testů.</w:t>
      </w:r>
      <w:bookmarkEnd w:id="54"/>
    </w:p>
    <w:p w14:paraId="7A2F84FE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bookmarkStart w:id="55" w:name="_Ref195949411"/>
      <w:bookmarkStart w:id="56" w:name="_Ref195956270"/>
      <w:bookmarkStart w:id="57" w:name="_Ref311706832"/>
      <w:r w:rsidRPr="006327E1">
        <w:rPr>
          <w:rFonts w:ascii="Tahoma" w:hAnsi="Tahoma"/>
        </w:rPr>
        <w:t xml:space="preserve">Jestliže jednotlivé dílčí plnění splní akceptační kritéria akceptačních testů, </w:t>
      </w:r>
      <w:r w:rsidR="00DD6A8F" w:rsidRPr="006327E1">
        <w:rPr>
          <w:rFonts w:ascii="Tahoma" w:hAnsi="Tahoma"/>
        </w:rPr>
        <w:t xml:space="preserve">Dodavatel </w:t>
      </w:r>
      <w:r w:rsidRPr="006327E1">
        <w:rPr>
          <w:rFonts w:ascii="Tahoma" w:hAnsi="Tahoma"/>
        </w:rPr>
        <w:t xml:space="preserve">se zavazuje nejpozději v pracovní den následující po ukončení akceptačních testů umožnit Objednateli toto dílčí plnění převzít a Objednatel se zavazuje k jeho převzetí nejpozději do </w:t>
      </w:r>
      <w:r w:rsidRPr="006327E1">
        <w:rPr>
          <w:rFonts w:ascii="Tahoma" w:hAnsi="Tahoma"/>
          <w:highlight w:val="green"/>
        </w:rPr>
        <w:t>10 pracovních dnů</w:t>
      </w:r>
      <w:r w:rsidRPr="006327E1">
        <w:rPr>
          <w:rFonts w:ascii="Tahoma" w:hAnsi="Tahoma"/>
        </w:rPr>
        <w:t>. Smluvní strany se zavazují o tomto převzetí sepsat předávací protokol</w:t>
      </w:r>
      <w:bookmarkEnd w:id="55"/>
      <w:bookmarkEnd w:id="56"/>
      <w:r w:rsidRPr="006327E1">
        <w:rPr>
          <w:rFonts w:ascii="Tahoma" w:hAnsi="Tahoma"/>
        </w:rPr>
        <w:t>.</w:t>
      </w:r>
      <w:bookmarkEnd w:id="57"/>
    </w:p>
    <w:p w14:paraId="0C0DF4D2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r w:rsidRPr="006327E1">
        <w:rPr>
          <w:rFonts w:ascii="Tahoma" w:hAnsi="Tahoma"/>
        </w:rPr>
        <w:t xml:space="preserve">Nestanoví-li specifikace akceptačních testů jinak, má se za to, že dílčí plnění splňuje stanovená akceptační kritéria za předpokladu, že toto plnění nemá </w:t>
      </w:r>
      <w:r w:rsidRPr="006327E1">
        <w:rPr>
          <w:rFonts w:ascii="Tahoma" w:hAnsi="Tahoma"/>
          <w:highlight w:val="green"/>
        </w:rPr>
        <w:t>žádnou vadu kategorie A nebo B</w:t>
      </w:r>
      <w:r w:rsidRPr="006327E1">
        <w:rPr>
          <w:rFonts w:ascii="Tahoma" w:hAnsi="Tahoma"/>
        </w:rPr>
        <w:t xml:space="preserve"> a současně nemá více než </w:t>
      </w:r>
      <w:r w:rsidR="007F0AE4" w:rsidRPr="006327E1">
        <w:rPr>
          <w:rFonts w:ascii="Tahoma" w:hAnsi="Tahoma"/>
          <w:highlight w:val="green"/>
        </w:rPr>
        <w:t>3</w:t>
      </w:r>
      <w:r w:rsidRPr="006327E1">
        <w:rPr>
          <w:rFonts w:ascii="Tahoma" w:hAnsi="Tahoma"/>
          <w:highlight w:val="green"/>
        </w:rPr>
        <w:t xml:space="preserve"> vady kategorie C</w:t>
      </w:r>
      <w:r w:rsidRPr="006327E1">
        <w:rPr>
          <w:rFonts w:ascii="Tahoma" w:hAnsi="Tahoma"/>
        </w:rPr>
        <w:t xml:space="preserve"> ve smyslu </w:t>
      </w:r>
      <w:r w:rsidR="0007371D" w:rsidRPr="006327E1">
        <w:rPr>
          <w:rFonts w:ascii="Tahoma" w:hAnsi="Tahoma"/>
        </w:rPr>
        <w:t>této</w:t>
      </w:r>
      <w:r w:rsidRPr="006327E1">
        <w:rPr>
          <w:rFonts w:ascii="Tahoma" w:hAnsi="Tahoma"/>
        </w:rPr>
        <w:t xml:space="preserve"> Smlouvy. Objednatel je oprávněn dílčí plnění převzít i v případech, kdy počet a/nebo druh vad překračuje maximální počet stanovený pro splnění akceptačních kritérií.</w:t>
      </w:r>
    </w:p>
    <w:p w14:paraId="0E75C92D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bookmarkStart w:id="58" w:name="_Ref398630424"/>
      <w:bookmarkStart w:id="59" w:name="_Ref311706864"/>
      <w:r w:rsidRPr="006327E1">
        <w:rPr>
          <w:rFonts w:ascii="Tahoma" w:hAnsi="Tahoma"/>
        </w:rPr>
        <w:t xml:space="preserve">Pokud kterékoliv z jednotlivých dílčích plnění nesplňuje stanovená akceptační kritéria nebo je splňuje s vadami, které jsou přípustné, sdělí Objednatel své připomínky písemně </w:t>
      </w:r>
      <w:r w:rsidR="00064114" w:rsidRPr="006327E1">
        <w:rPr>
          <w:rFonts w:ascii="Tahoma" w:hAnsi="Tahoma"/>
        </w:rPr>
        <w:t>Dodavateli</w:t>
      </w:r>
      <w:r w:rsidRPr="006327E1">
        <w:rPr>
          <w:rFonts w:ascii="Tahoma" w:hAnsi="Tahoma"/>
        </w:rPr>
        <w:t xml:space="preserve">; pokud Objednatel takové dílčí plnění současně akceptuje, uvede své připomínky v předávacím protokolu. Nesdělení připomínek nebo neoznámení některé vady při akceptaci nemá vliv na povinnost </w:t>
      </w:r>
      <w:r w:rsidR="00064114" w:rsidRPr="006327E1">
        <w:rPr>
          <w:rFonts w:ascii="Tahoma" w:hAnsi="Tahoma"/>
        </w:rPr>
        <w:t>Dodavatele</w:t>
      </w:r>
      <w:r w:rsidRPr="006327E1">
        <w:rPr>
          <w:rFonts w:ascii="Tahoma" w:hAnsi="Tahoma"/>
        </w:rPr>
        <w:t xml:space="preserve"> tuto vadu odstranit, pokud o ní ví, dodatečně ji zjistí či mu bude dodatečně oznámena.</w:t>
      </w:r>
      <w:bookmarkEnd w:id="58"/>
    </w:p>
    <w:bookmarkEnd w:id="59"/>
    <w:p w14:paraId="57B36F41" w14:textId="77777777" w:rsidR="008B1F28" w:rsidRPr="006327E1" w:rsidRDefault="0092036C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r w:rsidRPr="006327E1">
        <w:rPr>
          <w:rFonts w:ascii="Tahoma" w:hAnsi="Tahoma"/>
        </w:rPr>
        <w:t>Dodavatel</w:t>
      </w:r>
      <w:r w:rsidR="008B1F28" w:rsidRPr="006327E1">
        <w:rPr>
          <w:rFonts w:ascii="Tahoma" w:hAnsi="Tahoma"/>
        </w:rPr>
        <w:t xml:space="preserve"> je povinen vypořádat připomínky Objednatele bez zbytečného odkladu a neprodleně předložit příslušné dílčí plnění k opakované akceptaci dle této Smlouvy, za přiměřeného použití ostatních ustanovení </w:t>
      </w:r>
      <w:r w:rsidRPr="006327E1">
        <w:rPr>
          <w:rFonts w:ascii="Tahoma" w:hAnsi="Tahoma"/>
        </w:rPr>
        <w:t>této</w:t>
      </w:r>
      <w:r w:rsidR="008B1F28" w:rsidRPr="006327E1">
        <w:rPr>
          <w:rFonts w:ascii="Tahoma" w:hAnsi="Tahoma"/>
        </w:rPr>
        <w:t xml:space="preserve"> Smlouvy. Akceptační procedura, včetně procesu testování a případných následných oprav, se bude opakovat, dokud příslušné dílčí plnění nesplní akceptační kritéria pro příslušný akceptační test. V případě, že se jedná o vypořádání připomínek </w:t>
      </w:r>
      <w:r w:rsidR="008B1F28" w:rsidRPr="006327E1">
        <w:rPr>
          <w:rFonts w:ascii="Tahoma" w:hAnsi="Tahoma"/>
        </w:rPr>
        <w:lastRenderedPageBreak/>
        <w:t>k dílčímu plnění, které již bylo akceptováno, namísto předávacího protokolu strany potvrdí písemně, že připomínky byly vypořádány.</w:t>
      </w:r>
    </w:p>
    <w:p w14:paraId="19BFFB64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r w:rsidRPr="006327E1">
        <w:rPr>
          <w:rFonts w:ascii="Tahoma" w:hAnsi="Tahoma"/>
        </w:rPr>
        <w:t>Dohodnuté termíny pro akceptaci dílčího plnění nejsou dotčeny trváním akceptační procedury ani jakýmkoli jejím prodloužením z důvodu vad bránících akceptaci.</w:t>
      </w:r>
    </w:p>
    <w:p w14:paraId="751BD895" w14:textId="77777777" w:rsidR="008B1F28" w:rsidRPr="006327E1" w:rsidRDefault="008B1F28" w:rsidP="008B1F28">
      <w:pPr>
        <w:pStyle w:val="RLTextlnkuslovan"/>
        <w:numPr>
          <w:ilvl w:val="2"/>
          <w:numId w:val="1"/>
        </w:numPr>
        <w:rPr>
          <w:rFonts w:ascii="Tahoma" w:hAnsi="Tahoma"/>
        </w:rPr>
      </w:pPr>
      <w:r w:rsidRPr="006327E1">
        <w:rPr>
          <w:rFonts w:ascii="Tahoma" w:hAnsi="Tahoma"/>
        </w:rPr>
        <w:t xml:space="preserve">Nejpozději v den podpisu předávacího protokolu jednotlivého dílčího plnění je </w:t>
      </w:r>
      <w:r w:rsidR="0092036C" w:rsidRPr="006327E1">
        <w:rPr>
          <w:rFonts w:ascii="Tahoma" w:hAnsi="Tahoma"/>
        </w:rPr>
        <w:t>Dodavatel</w:t>
      </w:r>
      <w:r w:rsidRPr="006327E1">
        <w:rPr>
          <w:rFonts w:ascii="Tahoma" w:hAnsi="Tahoma"/>
        </w:rPr>
        <w:t xml:space="preserve"> povinen předat Objednateli veškerou dokumentaci k dodávanému dílčímu plnění</w:t>
      </w:r>
      <w:r w:rsidR="0092036C" w:rsidRPr="006327E1">
        <w:rPr>
          <w:rFonts w:ascii="Tahoma" w:hAnsi="Tahoma"/>
        </w:rPr>
        <w:t>.</w:t>
      </w:r>
    </w:p>
    <w:p w14:paraId="4850C13E" w14:textId="77777777" w:rsidR="008B1F28" w:rsidRPr="006327E1" w:rsidRDefault="008B1F28" w:rsidP="008B1F28">
      <w:pPr>
        <w:pStyle w:val="RLTextlnkuslovan"/>
      </w:pPr>
      <w:bookmarkStart w:id="60" w:name="_Ref384292956"/>
      <w:r w:rsidRPr="006327E1">
        <w:t>D</w:t>
      </w:r>
      <w:r w:rsidR="0092036C" w:rsidRPr="006327E1">
        <w:t xml:space="preserve">odávka </w:t>
      </w:r>
      <w:r w:rsidRPr="006327E1">
        <w:t>jako celek se považuje za dokončen</w:t>
      </w:r>
      <w:r w:rsidR="0092036C" w:rsidRPr="006327E1">
        <w:t>ou, byla-li řádně převzata</w:t>
      </w:r>
      <w:r w:rsidRPr="006327E1">
        <w:t xml:space="preserve"> Objednatelem, tedy pokud došlo k</w:t>
      </w:r>
      <w:bookmarkEnd w:id="60"/>
      <w:r w:rsidRPr="006327E1">
        <w:t xml:space="preserve"> akceptaci a protokolárnímu převzetí všech dílčích plnění tvořících D</w:t>
      </w:r>
      <w:r w:rsidR="0092036C" w:rsidRPr="006327E1">
        <w:t>odávku</w:t>
      </w:r>
      <w:r w:rsidRPr="006327E1">
        <w:t>, včetně realizace ověřovacího provozu.</w:t>
      </w:r>
    </w:p>
    <w:p w14:paraId="5D123DC4" w14:textId="77777777" w:rsidR="0086332D" w:rsidRPr="006327E1" w:rsidRDefault="002273BC" w:rsidP="00D9715F">
      <w:pPr>
        <w:pStyle w:val="RLlneksmlouvy"/>
        <w:keepNext w:val="0"/>
        <w:widowControl w:val="0"/>
      </w:pPr>
      <w:bookmarkStart w:id="61" w:name="_Ref461277327"/>
      <w:r w:rsidRPr="006327E1">
        <w:t>SLUŽBY PODPORY</w:t>
      </w:r>
      <w:bookmarkEnd w:id="61"/>
    </w:p>
    <w:p w14:paraId="1FD864AB" w14:textId="77777777" w:rsidR="0086332D" w:rsidRPr="006327E1" w:rsidRDefault="00867846" w:rsidP="00D9715F">
      <w:pPr>
        <w:pStyle w:val="RLTextlnkuslovan"/>
        <w:widowControl w:val="0"/>
      </w:pPr>
      <w:r w:rsidRPr="006327E1">
        <w:t>V rámci Služeb podpory se Dodavatel zavazuje poskytovat na základě požadavků Objednatele (dále jen „</w:t>
      </w:r>
      <w:r w:rsidRPr="006327E1">
        <w:rPr>
          <w:b/>
        </w:rPr>
        <w:t>Požadavek na podporu</w:t>
      </w:r>
      <w:r w:rsidRPr="006327E1">
        <w:t>“) služby vedoucí k zajištění vysokého standardu d</w:t>
      </w:r>
      <w:r w:rsidR="00F64900" w:rsidRPr="006327E1">
        <w:t>ostupnosti a bezchybnosti celé</w:t>
      </w:r>
      <w:r w:rsidRPr="006327E1">
        <w:t xml:space="preserve"> Infrastruktury, a to co se týče Dodávky HW i Dodávky SW. Tyto služby spočívají zejména v odstraňování </w:t>
      </w:r>
      <w:r w:rsidR="006830B6" w:rsidRPr="006327E1">
        <w:t xml:space="preserve">vad, </w:t>
      </w:r>
      <w:r w:rsidRPr="006327E1">
        <w:t xml:space="preserve">chyb </w:t>
      </w:r>
      <w:r w:rsidR="006830B6" w:rsidRPr="006327E1">
        <w:t>či</w:t>
      </w:r>
      <w:r w:rsidRPr="006327E1">
        <w:t xml:space="preserve"> problémů ve sjednané reakční době. </w:t>
      </w:r>
    </w:p>
    <w:p w14:paraId="4B9AAD24" w14:textId="77777777" w:rsidR="00F64900" w:rsidRPr="006327E1" w:rsidRDefault="006830B6" w:rsidP="009B6BBB">
      <w:pPr>
        <w:pStyle w:val="RLTextlnkuslovan"/>
        <w:widowControl w:val="0"/>
      </w:pPr>
      <w:r w:rsidRPr="006327E1">
        <w:t>Vadou, c</w:t>
      </w:r>
      <w:r w:rsidR="00867846" w:rsidRPr="006327E1">
        <w:t>hybou či problémem</w:t>
      </w:r>
      <w:r w:rsidRPr="006327E1">
        <w:t xml:space="preserve"> (dále jen „</w:t>
      </w:r>
      <w:r w:rsidRPr="006327E1">
        <w:rPr>
          <w:b/>
        </w:rPr>
        <w:t>Vada</w:t>
      </w:r>
      <w:r w:rsidRPr="006327E1">
        <w:t>“)</w:t>
      </w:r>
      <w:r w:rsidR="00867846" w:rsidRPr="006327E1">
        <w:t xml:space="preserve"> se rozumí stav infrastruktury Objednatele dotčené </w:t>
      </w:r>
      <w:r w:rsidR="00DE1286" w:rsidRPr="006327E1">
        <w:t>Plněním, při kterém je omezena funkcionalita či dostupnost jedné nebo více částí oproti sjednané úrovni v Technické specifikaci či oproti úrovni, která byla přítomna před započetím Plnění dle této Smlouvy.</w:t>
      </w:r>
      <w:r w:rsidR="00F64900" w:rsidRPr="006327E1">
        <w:t xml:space="preserve"> Pro účely této Smlouvy se rozl</w:t>
      </w:r>
      <w:r w:rsidR="009B6BBB" w:rsidRPr="006327E1">
        <w:t xml:space="preserve">išují kategorie Vad A až C dle bodů </w:t>
      </w:r>
      <w:r w:rsidR="009B6BBB" w:rsidRPr="006327E1">
        <w:fldChar w:fldCharType="begin"/>
      </w:r>
      <w:r w:rsidR="009B6BBB" w:rsidRPr="006327E1">
        <w:instrText xml:space="preserve"> REF _Ref500179794 \r \h </w:instrText>
      </w:r>
      <w:r w:rsidR="009B6BBB" w:rsidRPr="006327E1">
        <w:fldChar w:fldCharType="separate"/>
      </w:r>
      <w:r w:rsidR="00921853" w:rsidRPr="006327E1">
        <w:t>13.4.1</w:t>
      </w:r>
      <w:r w:rsidR="009B6BBB" w:rsidRPr="006327E1">
        <w:fldChar w:fldCharType="end"/>
      </w:r>
      <w:r w:rsidR="009B6BBB" w:rsidRPr="006327E1">
        <w:t xml:space="preserve"> až </w:t>
      </w:r>
      <w:r w:rsidR="009B6BBB" w:rsidRPr="006327E1">
        <w:fldChar w:fldCharType="begin"/>
      </w:r>
      <w:r w:rsidR="009B6BBB" w:rsidRPr="006327E1">
        <w:instrText xml:space="preserve"> REF _Ref500179799 \r \h </w:instrText>
      </w:r>
      <w:r w:rsidR="009B6BBB" w:rsidRPr="006327E1">
        <w:fldChar w:fldCharType="separate"/>
      </w:r>
      <w:r w:rsidR="00921853" w:rsidRPr="006327E1">
        <w:t>13.4.3</w:t>
      </w:r>
      <w:r w:rsidR="009B6BBB" w:rsidRPr="006327E1">
        <w:fldChar w:fldCharType="end"/>
      </w:r>
      <w:r w:rsidR="009B6BBB" w:rsidRPr="006327E1">
        <w:t xml:space="preserve"> této Smlouvy.</w:t>
      </w:r>
    </w:p>
    <w:p w14:paraId="07F120B0" w14:textId="77777777" w:rsidR="00215ACB" w:rsidRPr="006327E1" w:rsidRDefault="00867846" w:rsidP="00D9715F">
      <w:pPr>
        <w:pStyle w:val="RLTextlnkuslovan"/>
        <w:widowControl w:val="0"/>
      </w:pPr>
      <w:r w:rsidRPr="006327E1">
        <w:t xml:space="preserve">Objednatel se na Dodavatele může obracet </w:t>
      </w:r>
      <w:r w:rsidR="00215ACB" w:rsidRPr="006327E1">
        <w:t>prostřednictvím:</w:t>
      </w:r>
    </w:p>
    <w:p w14:paraId="487FB4E9" w14:textId="77777777" w:rsidR="00215ACB" w:rsidRPr="006327E1" w:rsidRDefault="00215ACB" w:rsidP="00215ACB">
      <w:pPr>
        <w:pStyle w:val="RLTextlnkuslovan"/>
        <w:numPr>
          <w:ilvl w:val="2"/>
          <w:numId w:val="1"/>
        </w:numPr>
      </w:pPr>
      <w:proofErr w:type="spellStart"/>
      <w:r w:rsidRPr="006327E1">
        <w:t>Hotline</w:t>
      </w:r>
      <w:proofErr w:type="spellEnd"/>
      <w:r w:rsidRPr="006327E1">
        <w:t xml:space="preserve"> provozované v českém jazyce v režimu 24x7 na telefonním čísle </w:t>
      </w:r>
      <w:r w:rsidRPr="006327E1">
        <w:rPr>
          <w:highlight w:val="green"/>
        </w:rPr>
        <w:t>[DOPLNÍ DODAVATEL]</w:t>
      </w:r>
      <w:r w:rsidRPr="006327E1">
        <w:t>;</w:t>
      </w:r>
    </w:p>
    <w:p w14:paraId="664C3897" w14:textId="77777777" w:rsidR="00215ACB" w:rsidRPr="006327E1" w:rsidRDefault="00215ACB" w:rsidP="00215ACB">
      <w:pPr>
        <w:pStyle w:val="RLTextlnkuslovan"/>
        <w:numPr>
          <w:ilvl w:val="2"/>
          <w:numId w:val="1"/>
        </w:numPr>
      </w:pPr>
      <w:proofErr w:type="spellStart"/>
      <w:r w:rsidRPr="006327E1">
        <w:t>Helpdesku</w:t>
      </w:r>
      <w:proofErr w:type="spellEnd"/>
      <w:r w:rsidRPr="006327E1">
        <w:t xml:space="preserve"> provozovaném v českém jazyce v režimu </w:t>
      </w:r>
      <w:r w:rsidRPr="006327E1">
        <w:rPr>
          <w:highlight w:val="green"/>
        </w:rPr>
        <w:t>[DOPLNÍ DODAVATEL]</w:t>
      </w:r>
      <w:r w:rsidRPr="006327E1">
        <w:t xml:space="preserve"> s dobou odezvy maximálně 1 hod. od diagnostiky či od nahlášení; toto ujednání má přednost před Technickou specifikací.</w:t>
      </w:r>
    </w:p>
    <w:p w14:paraId="1523F2EB" w14:textId="77777777" w:rsidR="00867846" w:rsidRPr="006327E1" w:rsidRDefault="00867846" w:rsidP="00215ACB">
      <w:pPr>
        <w:pStyle w:val="RLTextlnkuslovan"/>
        <w:widowControl w:val="0"/>
        <w:numPr>
          <w:ilvl w:val="0"/>
          <w:numId w:val="0"/>
        </w:numPr>
        <w:ind w:left="1474"/>
      </w:pPr>
      <w:r w:rsidRPr="006327E1">
        <w:t xml:space="preserve">Detaily upraví </w:t>
      </w:r>
      <w:hyperlink w:anchor="ListAnnex01" w:history="1">
        <w:r w:rsidRPr="006327E1">
          <w:rPr>
            <w:rStyle w:val="Hypertextovodkaz"/>
          </w:rPr>
          <w:t>Příloha</w:t>
        </w:r>
        <w:r w:rsidR="00536353" w:rsidRPr="006327E1">
          <w:rPr>
            <w:rStyle w:val="Hypertextovodkaz"/>
          </w:rPr>
          <w:t xml:space="preserve"> č. </w:t>
        </w:r>
        <w:r w:rsidRPr="006327E1">
          <w:rPr>
            <w:rStyle w:val="Hypertextovodkaz"/>
          </w:rPr>
          <w:t>1</w:t>
        </w:r>
      </w:hyperlink>
      <w:r w:rsidRPr="006327E1">
        <w:t xml:space="preserve"> této Smlouvy.</w:t>
      </w:r>
    </w:p>
    <w:p w14:paraId="1F2AD0BA" w14:textId="77777777" w:rsidR="00867846" w:rsidRPr="006327E1" w:rsidRDefault="00867846" w:rsidP="00D9715F">
      <w:pPr>
        <w:pStyle w:val="RLTextlnkuslovan"/>
        <w:widowControl w:val="0"/>
      </w:pPr>
      <w:r w:rsidRPr="006327E1">
        <w:t>Dodavatel je povinen bez zbytečného odkladu potvrdit přijetí Požadavku na podporu</w:t>
      </w:r>
      <w:r w:rsidR="00DE1286" w:rsidRPr="006327E1">
        <w:t xml:space="preserve"> a vyřešit jej</w:t>
      </w:r>
      <w:r w:rsidRPr="006327E1">
        <w:t>, nejpozději však v dobách uvedených v</w:t>
      </w:r>
      <w:r w:rsidR="00F51E65" w:rsidRPr="006327E1">
        <w:t xml:space="preserve"> tomto článku </w:t>
      </w:r>
      <w:r w:rsidR="00F51E65" w:rsidRPr="006327E1">
        <w:fldChar w:fldCharType="begin"/>
      </w:r>
      <w:r w:rsidR="00F51E65" w:rsidRPr="006327E1">
        <w:instrText xml:space="preserve"> REF _Ref461277327 \r \h </w:instrText>
      </w:r>
      <w:r w:rsidR="00F51E65" w:rsidRPr="006327E1">
        <w:fldChar w:fldCharType="separate"/>
      </w:r>
      <w:r w:rsidR="00921853" w:rsidRPr="006327E1">
        <w:t>9</w:t>
      </w:r>
      <w:r w:rsidR="00F51E65" w:rsidRPr="006327E1">
        <w:fldChar w:fldCharType="end"/>
      </w:r>
      <w:r w:rsidR="00F51E65" w:rsidRPr="006327E1">
        <w:t xml:space="preserve">, článku </w:t>
      </w:r>
      <w:r w:rsidR="00F51E65" w:rsidRPr="006327E1">
        <w:fldChar w:fldCharType="begin"/>
      </w:r>
      <w:r w:rsidR="00F51E65" w:rsidRPr="006327E1">
        <w:instrText xml:space="preserve"> REF _Ref367556406 \r \h </w:instrText>
      </w:r>
      <w:r w:rsidR="00F51E65" w:rsidRPr="006327E1">
        <w:fldChar w:fldCharType="separate"/>
      </w:r>
      <w:r w:rsidR="00921853" w:rsidRPr="006327E1">
        <w:t>13</w:t>
      </w:r>
      <w:r w:rsidR="00F51E65" w:rsidRPr="006327E1">
        <w:fldChar w:fldCharType="end"/>
      </w:r>
      <w:r w:rsidR="00F51E65" w:rsidRPr="006327E1">
        <w:t xml:space="preserve"> a</w:t>
      </w:r>
      <w:r w:rsidRPr="006327E1">
        <w:t xml:space="preserve"> </w:t>
      </w:r>
      <w:hyperlink w:anchor="ListAnnex01" w:history="1">
        <w:r w:rsidRPr="006327E1">
          <w:rPr>
            <w:rStyle w:val="Hypertextovodkaz"/>
          </w:rPr>
          <w:t>Příloze</w:t>
        </w:r>
        <w:r w:rsidR="00536353" w:rsidRPr="006327E1">
          <w:rPr>
            <w:rStyle w:val="Hypertextovodkaz"/>
          </w:rPr>
          <w:t xml:space="preserve"> č. </w:t>
        </w:r>
        <w:r w:rsidRPr="006327E1">
          <w:rPr>
            <w:rStyle w:val="Hypertextovodkaz"/>
          </w:rPr>
          <w:t>1</w:t>
        </w:r>
      </w:hyperlink>
      <w:r w:rsidRPr="006327E1">
        <w:t xml:space="preserve"> této Smlouvy.</w:t>
      </w:r>
    </w:p>
    <w:p w14:paraId="4896419E" w14:textId="77777777" w:rsidR="00867846" w:rsidRPr="006327E1" w:rsidRDefault="00867846" w:rsidP="00D9715F">
      <w:pPr>
        <w:pStyle w:val="RLTextlnkuslovan"/>
        <w:widowControl w:val="0"/>
      </w:pPr>
      <w:r w:rsidRPr="006327E1">
        <w:t>Dodavatel je povinen při řešení Požadavku na podporu postupovat s maximální prioritou. Možné způsoby vyřešení Požadavku na podporu jsou:</w:t>
      </w:r>
    </w:p>
    <w:p w14:paraId="47602044" w14:textId="77777777" w:rsidR="00867846" w:rsidRPr="006327E1" w:rsidRDefault="00867846" w:rsidP="00D9715F">
      <w:pPr>
        <w:pStyle w:val="RLTextlnkuslovan"/>
        <w:widowControl w:val="0"/>
        <w:numPr>
          <w:ilvl w:val="2"/>
          <w:numId w:val="1"/>
        </w:numPr>
      </w:pPr>
      <w:r w:rsidRPr="006327E1">
        <w:t>vyhodnocení Požadavku jako nedůvodného;</w:t>
      </w:r>
    </w:p>
    <w:p w14:paraId="4DC2B0B0" w14:textId="77777777" w:rsidR="00867846" w:rsidRPr="006327E1" w:rsidRDefault="00867846" w:rsidP="00D9715F">
      <w:pPr>
        <w:pStyle w:val="RLTextlnkuslovan"/>
        <w:widowControl w:val="0"/>
        <w:numPr>
          <w:ilvl w:val="2"/>
          <w:numId w:val="1"/>
        </w:numPr>
      </w:pPr>
      <w:r w:rsidRPr="006327E1">
        <w:t>oprava problému;</w:t>
      </w:r>
    </w:p>
    <w:p w14:paraId="41011D90" w14:textId="77777777" w:rsidR="00867846" w:rsidRPr="006327E1" w:rsidRDefault="00867846" w:rsidP="00D9715F">
      <w:pPr>
        <w:pStyle w:val="RLTextlnkuslovan"/>
        <w:widowControl w:val="0"/>
        <w:numPr>
          <w:ilvl w:val="2"/>
          <w:numId w:val="1"/>
        </w:numPr>
      </w:pPr>
      <w:r w:rsidRPr="006327E1">
        <w:t>výměna vadné součásti.</w:t>
      </w:r>
    </w:p>
    <w:p w14:paraId="62D7FE0B" w14:textId="77777777" w:rsidR="00867846" w:rsidRPr="006327E1" w:rsidRDefault="00867846" w:rsidP="00D9715F">
      <w:pPr>
        <w:pStyle w:val="RLTextlnkuslovan"/>
        <w:widowControl w:val="0"/>
        <w:numPr>
          <w:ilvl w:val="0"/>
          <w:numId w:val="0"/>
        </w:numPr>
        <w:ind w:left="1474"/>
      </w:pPr>
      <w:r w:rsidRPr="006327E1">
        <w:t xml:space="preserve">Požadavek na podporu se nikdy nepovažuje za vyřešený, pokud přetrvávají problémy </w:t>
      </w:r>
      <w:r w:rsidRPr="006327E1">
        <w:lastRenderedPageBreak/>
        <w:t>na straně Objednatele.</w:t>
      </w:r>
    </w:p>
    <w:p w14:paraId="1339D8F2" w14:textId="77777777" w:rsidR="00867846" w:rsidRPr="006327E1" w:rsidRDefault="00867846" w:rsidP="00D9715F">
      <w:pPr>
        <w:pStyle w:val="RLTextlnkuslovan"/>
        <w:widowControl w:val="0"/>
      </w:pPr>
      <w:r w:rsidRPr="006327E1">
        <w:t>V případě, že Dodavatel vyhodnotí Požadavek na podporu jako nedůvodný, vyrozumí o tom bez zbytečného odkladu Objednatele. Ten může na řešení Požadavku na podporu trvat; v případě, že nebude možné identifikovat existenci chyby či problému, uhradí však Dodavateli odůvodněně vynaložené náklady.</w:t>
      </w:r>
    </w:p>
    <w:p w14:paraId="2D447370" w14:textId="77777777" w:rsidR="00F51E65" w:rsidRPr="006327E1" w:rsidRDefault="00F51E65" w:rsidP="00215ACB">
      <w:pPr>
        <w:pStyle w:val="RLTextlnkuslovan"/>
      </w:pPr>
      <w:bookmarkStart w:id="62" w:name="_Ref500328793"/>
      <w:r w:rsidRPr="006327E1">
        <w:t>Služby podpory dále v</w:t>
      </w:r>
      <w:r w:rsidR="00921853" w:rsidRPr="006327E1">
        <w:t> </w:t>
      </w:r>
      <w:r w:rsidRPr="006327E1">
        <w:t>ceně</w:t>
      </w:r>
      <w:r w:rsidR="00921853" w:rsidRPr="006327E1">
        <w:t xml:space="preserve"> dle </w:t>
      </w:r>
      <w:hyperlink w:anchor="ListAnnex06" w:history="1">
        <w:r w:rsidR="00921853" w:rsidRPr="006327E1">
          <w:rPr>
            <w:rStyle w:val="Hypertextovodkaz"/>
          </w:rPr>
          <w:t>Přílohy č. 6</w:t>
        </w:r>
      </w:hyperlink>
      <w:r w:rsidR="00921853" w:rsidRPr="006327E1">
        <w:t xml:space="preserve"> této Smlouvy </w:t>
      </w:r>
      <w:r w:rsidRPr="006327E1">
        <w:t>zahrnují:</w:t>
      </w:r>
      <w:bookmarkEnd w:id="62"/>
    </w:p>
    <w:p w14:paraId="360D5A04" w14:textId="77777777" w:rsidR="00215ACB" w:rsidRPr="006327E1" w:rsidRDefault="00F51E65" w:rsidP="00F51E65">
      <w:pPr>
        <w:pStyle w:val="RLTextlnkuslovan"/>
        <w:numPr>
          <w:ilvl w:val="2"/>
          <w:numId w:val="1"/>
        </w:numPr>
      </w:pPr>
      <w:r w:rsidRPr="006327E1">
        <w:t>u</w:t>
      </w:r>
      <w:r w:rsidR="00215ACB" w:rsidRPr="006327E1">
        <w:t>pdate</w:t>
      </w:r>
      <w:r w:rsidRPr="006327E1">
        <w:t xml:space="preserve"> Software související s opravou </w:t>
      </w:r>
      <w:r w:rsidR="00215ACB" w:rsidRPr="006327E1">
        <w:t>chyb</w:t>
      </w:r>
      <w:r w:rsidRPr="006327E1">
        <w:t xml:space="preserve"> a aktualizací za účelem udržení souladnosti s platnou legislativou;</w:t>
      </w:r>
    </w:p>
    <w:p w14:paraId="39432C7C" w14:textId="77777777" w:rsidR="00215ACB" w:rsidRPr="006327E1" w:rsidRDefault="00F51E65" w:rsidP="00436560">
      <w:pPr>
        <w:pStyle w:val="RLTextlnkuslovan"/>
        <w:numPr>
          <w:ilvl w:val="2"/>
          <w:numId w:val="1"/>
        </w:numPr>
      </w:pPr>
      <w:r w:rsidRPr="006327E1">
        <w:t xml:space="preserve">upgrade Software související s vydáváním nových verzí Software, </w:t>
      </w:r>
      <w:r w:rsidR="00215ACB" w:rsidRPr="006327E1">
        <w:t>včetně nových funkcí</w:t>
      </w:r>
      <w:r w:rsidRPr="006327E1">
        <w:t>;</w:t>
      </w:r>
      <w:r w:rsidR="00215ACB" w:rsidRPr="006327E1">
        <w:t xml:space="preserve"> novou verzí se rozumí nejnovější verze vydaná výrobcem. </w:t>
      </w:r>
      <w:r w:rsidRPr="006327E1">
        <w:t>Dodavatel garantuje</w:t>
      </w:r>
      <w:r w:rsidR="00215ACB" w:rsidRPr="006327E1">
        <w:t xml:space="preserve"> v rámci </w:t>
      </w:r>
      <w:r w:rsidRPr="006327E1">
        <w:t>Služeb podpory nasazení nové verze Software</w:t>
      </w:r>
      <w:r w:rsidR="00215ACB" w:rsidRPr="006327E1">
        <w:t xml:space="preserve"> a jeho instalaci. Každá změna </w:t>
      </w:r>
      <w:r w:rsidRPr="006327E1">
        <w:t>Software</w:t>
      </w:r>
      <w:r w:rsidR="00215ACB" w:rsidRPr="006327E1">
        <w:t xml:space="preserve"> musí být před instalací vyzkoušena na samostatném testovacím serveru</w:t>
      </w:r>
      <w:r w:rsidRPr="006327E1">
        <w:t>.</w:t>
      </w:r>
    </w:p>
    <w:p w14:paraId="610E7380" w14:textId="77777777" w:rsidR="005E6174" w:rsidRPr="006327E1" w:rsidRDefault="005E6174" w:rsidP="00D9715F">
      <w:pPr>
        <w:pStyle w:val="RLlneksmlouvy"/>
        <w:keepNext w:val="0"/>
        <w:widowControl w:val="0"/>
      </w:pPr>
      <w:bookmarkStart w:id="63" w:name="_Ref212690693"/>
      <w:bookmarkStart w:id="64" w:name="_Ref372212261"/>
      <w:bookmarkEnd w:id="32"/>
      <w:bookmarkEnd w:id="33"/>
      <w:bookmarkEnd w:id="34"/>
      <w:bookmarkEnd w:id="35"/>
      <w:bookmarkEnd w:id="36"/>
      <w:r w:rsidRPr="006327E1">
        <w:t xml:space="preserve">DALŠÍ POVINNOSTI </w:t>
      </w:r>
      <w:bookmarkEnd w:id="63"/>
      <w:bookmarkEnd w:id="64"/>
      <w:r w:rsidR="00A246D3" w:rsidRPr="006327E1">
        <w:t>DODAVATEL</w:t>
      </w:r>
      <w:r w:rsidR="00A6754E" w:rsidRPr="006327E1">
        <w:t>E</w:t>
      </w:r>
    </w:p>
    <w:p w14:paraId="0271E945" w14:textId="77777777" w:rsidR="005E6174" w:rsidRPr="006327E1" w:rsidRDefault="00A246D3" w:rsidP="00D9715F">
      <w:pPr>
        <w:pStyle w:val="RLTextlnkuslovan"/>
        <w:widowControl w:val="0"/>
      </w:pPr>
      <w:bookmarkStart w:id="65" w:name="_Ref214191694"/>
      <w:r w:rsidRPr="006327E1">
        <w:t>Dodavatel</w:t>
      </w:r>
      <w:r w:rsidR="005E6174" w:rsidRPr="006327E1">
        <w:t xml:space="preserve"> se dále zavazuje:</w:t>
      </w:r>
      <w:bookmarkEnd w:id="65"/>
      <w:r w:rsidR="005E6174" w:rsidRPr="006327E1">
        <w:t xml:space="preserve"> </w:t>
      </w:r>
    </w:p>
    <w:p w14:paraId="670EA187" w14:textId="77777777" w:rsidR="005A5FAC" w:rsidRPr="006327E1" w:rsidRDefault="00637542" w:rsidP="00D9715F">
      <w:pPr>
        <w:pStyle w:val="RLTextlnkuslovan"/>
        <w:widowControl w:val="0"/>
        <w:numPr>
          <w:ilvl w:val="2"/>
          <w:numId w:val="1"/>
        </w:numPr>
      </w:pPr>
      <w:r w:rsidRPr="006327E1">
        <w:t>poskytovat</w:t>
      </w:r>
      <w:r w:rsidR="005E6174" w:rsidRPr="006327E1">
        <w:t xml:space="preserve"> plnění podle této Smlouvy </w:t>
      </w:r>
      <w:r w:rsidR="00B45E26" w:rsidRPr="006327E1">
        <w:t xml:space="preserve">vlastním jménem, na vlastní odpovědnost a v souladu s pokyny </w:t>
      </w:r>
      <w:r w:rsidR="0057483E" w:rsidRPr="006327E1">
        <w:t xml:space="preserve">Objednatele </w:t>
      </w:r>
      <w:r w:rsidR="005E6174" w:rsidRPr="006327E1">
        <w:t>řádně a včas</w:t>
      </w:r>
      <w:r w:rsidR="008A78CA" w:rsidRPr="006327E1">
        <w:t>;</w:t>
      </w:r>
    </w:p>
    <w:p w14:paraId="3757B15B" w14:textId="77777777" w:rsidR="004F1081" w:rsidRPr="006327E1" w:rsidRDefault="008A78CA" w:rsidP="00D9715F">
      <w:pPr>
        <w:pStyle w:val="RLTextlnkuslovan"/>
        <w:widowControl w:val="0"/>
        <w:numPr>
          <w:ilvl w:val="2"/>
          <w:numId w:val="1"/>
        </w:numPr>
      </w:pPr>
      <w:r w:rsidRPr="006327E1">
        <w:t xml:space="preserve">poskytovat plnění podle této Smlouvy </w:t>
      </w:r>
      <w:r w:rsidR="004F1081" w:rsidRPr="006327E1">
        <w:t xml:space="preserve">s péčí řádného hospodáře odpovídající podmínkám sjednaným v této Smlouvě; dostane-li se </w:t>
      </w:r>
      <w:r w:rsidR="00A246D3" w:rsidRPr="006327E1">
        <w:t>Dodavatel</w:t>
      </w:r>
      <w:r w:rsidR="004F1081" w:rsidRPr="006327E1">
        <w:t xml:space="preserve"> do</w:t>
      </w:r>
      <w:r w:rsidR="00840324" w:rsidRPr="006327E1">
        <w:t> </w:t>
      </w:r>
      <w:r w:rsidR="004F1081" w:rsidRPr="006327E1">
        <w:t xml:space="preserve">prodlení </w:t>
      </w:r>
      <w:r w:rsidRPr="006327E1">
        <w:t xml:space="preserve">se svým plněním </w:t>
      </w:r>
      <w:r w:rsidR="004F1081" w:rsidRPr="006327E1">
        <w:t xml:space="preserve">bez </w:t>
      </w:r>
      <w:r w:rsidRPr="006327E1">
        <w:t xml:space="preserve">toho, aby to způsobil </w:t>
      </w:r>
      <w:r w:rsidR="004F1081" w:rsidRPr="006327E1">
        <w:t xml:space="preserve">Objednatel či </w:t>
      </w:r>
      <w:r w:rsidR="00FC5638" w:rsidRPr="006327E1">
        <w:t xml:space="preserve">překážky </w:t>
      </w:r>
      <w:r w:rsidR="004F1081" w:rsidRPr="006327E1">
        <w:t xml:space="preserve">vylučující </w:t>
      </w:r>
      <w:r w:rsidR="00E96304" w:rsidRPr="006327E1">
        <w:t>povinnost k náhradě škody</w:t>
      </w:r>
      <w:r w:rsidR="004F1081" w:rsidRPr="006327E1">
        <w:t xml:space="preserve"> po dobu delší </w:t>
      </w:r>
      <w:r w:rsidRPr="006327E1">
        <w:t xml:space="preserve">než </w:t>
      </w:r>
      <w:r w:rsidR="00384779" w:rsidRPr="006327E1">
        <w:t>3</w:t>
      </w:r>
      <w:r w:rsidRPr="006327E1">
        <w:t xml:space="preserve">0 </w:t>
      </w:r>
      <w:r w:rsidR="004F1081" w:rsidRPr="006327E1">
        <w:t xml:space="preserve">dnů, je Objednatel oprávněn zajistit </w:t>
      </w:r>
      <w:r w:rsidRPr="006327E1">
        <w:t xml:space="preserve">náhradní </w:t>
      </w:r>
      <w:r w:rsidR="004F1081" w:rsidRPr="006327E1">
        <w:t xml:space="preserve">plnění po dobu prodlení </w:t>
      </w:r>
      <w:r w:rsidR="00A246D3" w:rsidRPr="006327E1">
        <w:t>Dodavatel</w:t>
      </w:r>
      <w:r w:rsidR="004F1081" w:rsidRPr="006327E1">
        <w:t xml:space="preserve">e jinou osobou; v takovém případě </w:t>
      </w:r>
      <w:r w:rsidRPr="006327E1">
        <w:t xml:space="preserve">se </w:t>
      </w:r>
      <w:r w:rsidR="00A246D3" w:rsidRPr="006327E1">
        <w:t>Dodavatel</w:t>
      </w:r>
      <w:r w:rsidRPr="006327E1">
        <w:t xml:space="preserve"> zavazuje nahradit v plném rozsahu </w:t>
      </w:r>
      <w:r w:rsidR="004F1081" w:rsidRPr="006327E1">
        <w:t>náklady spojené s náhradním plněním;</w:t>
      </w:r>
    </w:p>
    <w:p w14:paraId="3A3BBD76" w14:textId="77777777" w:rsidR="004F1081" w:rsidRPr="006327E1" w:rsidRDefault="004F1081" w:rsidP="00D9715F">
      <w:pPr>
        <w:pStyle w:val="RLTextlnkuslovan"/>
        <w:widowControl w:val="0"/>
        <w:numPr>
          <w:ilvl w:val="2"/>
          <w:numId w:val="1"/>
        </w:numPr>
      </w:pPr>
      <w:r w:rsidRPr="006327E1">
        <w:t xml:space="preserve">upozorňovat Objednatele včas na všechny hrozící vady </w:t>
      </w:r>
      <w:r w:rsidR="008A78CA" w:rsidRPr="006327E1">
        <w:t xml:space="preserve">či výpadky </w:t>
      </w:r>
      <w:r w:rsidRPr="006327E1">
        <w:t xml:space="preserve">svého plnění, jakož i </w:t>
      </w:r>
      <w:r w:rsidR="00637542" w:rsidRPr="006327E1">
        <w:t xml:space="preserve">poskytovat </w:t>
      </w:r>
      <w:r w:rsidRPr="006327E1">
        <w:t>Objednateli veškeré informace, které jsou pro plnění Smlouvy nezbytné;</w:t>
      </w:r>
    </w:p>
    <w:p w14:paraId="20E023B2" w14:textId="77777777" w:rsidR="004F1081" w:rsidRPr="006327E1" w:rsidRDefault="004F1081" w:rsidP="00D9715F">
      <w:pPr>
        <w:pStyle w:val="RLTextlnkuslovan"/>
        <w:widowControl w:val="0"/>
        <w:numPr>
          <w:ilvl w:val="2"/>
          <w:numId w:val="1"/>
        </w:numPr>
      </w:pPr>
      <w:r w:rsidRPr="006327E1">
        <w:t>neprodleně oznámit písemnou formou Objednateli překážky, které mu brání v</w:t>
      </w:r>
      <w:r w:rsidR="00840324" w:rsidRPr="006327E1">
        <w:t> </w:t>
      </w:r>
      <w:r w:rsidRPr="006327E1">
        <w:t>plnění předmětu Smlouvy a výkonu dalších činností souvisejících s plněním předmětu Smlouvy;</w:t>
      </w:r>
    </w:p>
    <w:p w14:paraId="51C6369C" w14:textId="77777777" w:rsidR="00C55B20" w:rsidRPr="006327E1" w:rsidRDefault="00C55B20" w:rsidP="00D9715F">
      <w:pPr>
        <w:pStyle w:val="RLTextlnkuslovan"/>
        <w:widowControl w:val="0"/>
        <w:numPr>
          <w:ilvl w:val="2"/>
          <w:numId w:val="1"/>
        </w:numPr>
      </w:pPr>
      <w:r w:rsidRPr="006327E1">
        <w:t>upozornit Objednatele na potenciální rizika vzniku škod a včas a řádně dle svých možností provést taková opatření, která riziko vzniku škod zcela vyloučí nebo sníží;</w:t>
      </w:r>
    </w:p>
    <w:p w14:paraId="3C29DB6F" w14:textId="77777777" w:rsidR="004F1081" w:rsidRPr="006327E1" w:rsidRDefault="00C55B20" w:rsidP="00D9715F">
      <w:pPr>
        <w:pStyle w:val="RLTextlnkuslovan"/>
        <w:widowControl w:val="0"/>
        <w:numPr>
          <w:ilvl w:val="2"/>
          <w:numId w:val="1"/>
        </w:numPr>
      </w:pPr>
      <w:r w:rsidRPr="006327E1">
        <w:t xml:space="preserve">i bez pokynů Objednatele provést nutné úkony, které, ač nejsou předmětem této Smlouvy, budou s ohledem na nepředvídané okolnosti pro plnění Smlouvy nezbytné nebo jsou nezbytné pro zamezení vzniku škody; </w:t>
      </w:r>
      <w:r w:rsidR="0030241C" w:rsidRPr="006327E1">
        <w:t xml:space="preserve">jde-li o zamezení vzniku škod nezapříčiněných </w:t>
      </w:r>
      <w:r w:rsidR="00A246D3" w:rsidRPr="006327E1">
        <w:t>Dodavatel</w:t>
      </w:r>
      <w:r w:rsidR="0030241C" w:rsidRPr="006327E1">
        <w:t>em,</w:t>
      </w:r>
      <w:r w:rsidRPr="006327E1">
        <w:t xml:space="preserve"> má </w:t>
      </w:r>
      <w:r w:rsidR="00A246D3" w:rsidRPr="006327E1">
        <w:t>Dodavatel</w:t>
      </w:r>
      <w:r w:rsidRPr="006327E1">
        <w:t xml:space="preserve"> právo na úhradu nezbytných a účelně vynaložených nákladů;</w:t>
      </w:r>
    </w:p>
    <w:p w14:paraId="2CD40638" w14:textId="77777777" w:rsidR="00B45E26" w:rsidRPr="006327E1" w:rsidRDefault="00B45E26" w:rsidP="00D9715F">
      <w:pPr>
        <w:pStyle w:val="RLTextlnkuslovan"/>
        <w:widowControl w:val="0"/>
        <w:numPr>
          <w:ilvl w:val="2"/>
          <w:numId w:val="1"/>
        </w:numPr>
      </w:pPr>
      <w:r w:rsidRPr="006327E1">
        <w:t>v případě potřeby průběžně komunikovat s Objednatelem a třetími osobami, vyžaduje-li to řádn</w:t>
      </w:r>
      <w:r w:rsidR="00E71A24" w:rsidRPr="006327E1">
        <w:t xml:space="preserve">á realizace </w:t>
      </w:r>
      <w:r w:rsidR="00FD5E48" w:rsidRPr="006327E1">
        <w:t>Plnění</w:t>
      </w:r>
      <w:r w:rsidR="00241ECF" w:rsidRPr="006327E1">
        <w:t xml:space="preserve">, přičemž veškerá taková komunikace </w:t>
      </w:r>
      <w:r w:rsidR="00241ECF" w:rsidRPr="006327E1">
        <w:lastRenderedPageBreak/>
        <w:t>bude probíhat v českém jazyce (případně slovenském, nebo za využití překladatele do českého jazyka);</w:t>
      </w:r>
    </w:p>
    <w:p w14:paraId="5CFF6477" w14:textId="77777777" w:rsidR="005E6174" w:rsidRPr="006327E1" w:rsidRDefault="005E6174" w:rsidP="00D9715F">
      <w:pPr>
        <w:pStyle w:val="RLTextlnkuslovan"/>
        <w:widowControl w:val="0"/>
        <w:numPr>
          <w:ilvl w:val="2"/>
          <w:numId w:val="1"/>
        </w:numPr>
      </w:pPr>
      <w:r w:rsidRPr="006327E1">
        <w:t>informovat Objednatele o plnění svých povinností podle této Smlouvy a o důležitých skutečnostech, které mohou mít vliv na výkon práv a plnění povinností smluvních stran</w:t>
      </w:r>
      <w:r w:rsidR="00637542" w:rsidRPr="006327E1">
        <w:t>;</w:t>
      </w:r>
    </w:p>
    <w:p w14:paraId="4CBE0611" w14:textId="77777777" w:rsidR="005E6174" w:rsidRPr="006327E1" w:rsidRDefault="005E6174" w:rsidP="00D9715F">
      <w:pPr>
        <w:pStyle w:val="RLTextlnkuslovan"/>
        <w:widowControl w:val="0"/>
        <w:numPr>
          <w:ilvl w:val="2"/>
          <w:numId w:val="1"/>
        </w:numPr>
      </w:pPr>
      <w:r w:rsidRPr="006327E1">
        <w:t xml:space="preserve">zajistit, aby všechny osoby podílející se na plnění jeho závazků z této Smlouvy, které se budou zdržovat v prostorách nebo na pracovištích Objednatele, dodržovaly účinné právní předpisy o bezpečnosti a ochraně zdraví při práci a veškeré interní předpisy Objednatele, s nimiž Objednatel </w:t>
      </w:r>
      <w:r w:rsidR="00A246D3" w:rsidRPr="006327E1">
        <w:t>Dodavatel</w:t>
      </w:r>
      <w:r w:rsidRPr="006327E1">
        <w:t>e obeznámil</w:t>
      </w:r>
      <w:r w:rsidR="00637542" w:rsidRPr="006327E1">
        <w:t>;</w:t>
      </w:r>
    </w:p>
    <w:p w14:paraId="30FB960A" w14:textId="77777777" w:rsidR="005E6174" w:rsidRPr="006327E1" w:rsidRDefault="005E6174" w:rsidP="00D9715F">
      <w:pPr>
        <w:pStyle w:val="RLTextlnkuslovan"/>
        <w:widowControl w:val="0"/>
        <w:numPr>
          <w:ilvl w:val="2"/>
          <w:numId w:val="1"/>
        </w:numPr>
      </w:pPr>
      <w:r w:rsidRPr="006327E1">
        <w:t xml:space="preserve">chránit </w:t>
      </w:r>
      <w:r w:rsidR="001845D2" w:rsidRPr="006327E1">
        <w:t xml:space="preserve">osobní údaje, data a </w:t>
      </w:r>
      <w:r w:rsidRPr="006327E1">
        <w:t>duševní vlastnictví Objednatele a třetích oso</w:t>
      </w:r>
      <w:r w:rsidR="00637542" w:rsidRPr="006327E1">
        <w:t>b;</w:t>
      </w:r>
    </w:p>
    <w:p w14:paraId="3EB7CBA2" w14:textId="77777777" w:rsidR="004F1081" w:rsidRPr="006327E1" w:rsidRDefault="004F1081" w:rsidP="00D9715F">
      <w:pPr>
        <w:pStyle w:val="RLTextlnkuslovan"/>
        <w:widowControl w:val="0"/>
        <w:numPr>
          <w:ilvl w:val="2"/>
          <w:numId w:val="1"/>
        </w:numPr>
      </w:pPr>
      <w:r w:rsidRPr="006327E1">
        <w:t>upozorňovat Objednatele v odůvodněných případech na případno</w:t>
      </w:r>
      <w:r w:rsidR="00C55B20" w:rsidRPr="006327E1">
        <w:t>u nevhodnost pokynů Objednatele.</w:t>
      </w:r>
    </w:p>
    <w:p w14:paraId="2C0BE310" w14:textId="160EA60F" w:rsidR="002E2636" w:rsidRPr="006327E1" w:rsidRDefault="00EA0E8D" w:rsidP="002E2636">
      <w:pPr>
        <w:pStyle w:val="RLTextlnkuslovan"/>
        <w:rPr>
          <w:rFonts w:ascii="Tahoma" w:hAnsi="Tahoma"/>
        </w:rPr>
      </w:pPr>
      <w:bookmarkStart w:id="66" w:name="_Ref372629098"/>
      <w:bookmarkStart w:id="67" w:name="_Ref368986944"/>
      <w:r w:rsidRPr="006327E1">
        <w:rPr>
          <w:rFonts w:ascii="Tahoma" w:hAnsi="Tahoma"/>
        </w:rPr>
        <w:t>Dodavatel</w:t>
      </w:r>
      <w:r w:rsidR="002E2636" w:rsidRPr="006327E1">
        <w:rPr>
          <w:rFonts w:ascii="Tahoma" w:hAnsi="Tahoma"/>
        </w:rPr>
        <w:t xml:space="preserve"> se dále zavazuje udržovat v platnosti a účinnosti po celou dobu účinnosti Smlouvy pojistnou smlouvu, jejímž předmětem je pojištění odpovědnosti za škodu způsobenou </w:t>
      </w:r>
      <w:r w:rsidRPr="006327E1">
        <w:rPr>
          <w:rFonts w:ascii="Tahoma" w:hAnsi="Tahoma"/>
        </w:rPr>
        <w:t>Dodavatel</w:t>
      </w:r>
      <w:r w:rsidR="002E2636" w:rsidRPr="006327E1">
        <w:rPr>
          <w:rFonts w:ascii="Tahoma" w:hAnsi="Tahoma"/>
        </w:rPr>
        <w:t xml:space="preserve">em třetí osobě (zejména Objednateli), a to tak, že limit pojistného plnění vyplývající z pojistné smlouvy, nesmí být nižší </w:t>
      </w:r>
      <w:r w:rsidR="002E2636" w:rsidRPr="006327E1">
        <w:rPr>
          <w:rFonts w:ascii="Tahoma" w:hAnsi="Tahoma"/>
          <w:highlight w:val="green"/>
        </w:rPr>
        <w:t>než 50.000.000,- Kč za rok</w:t>
      </w:r>
      <w:r w:rsidR="002E2636" w:rsidRPr="006327E1">
        <w:rPr>
          <w:rFonts w:ascii="Tahoma" w:hAnsi="Tahoma"/>
        </w:rPr>
        <w:t xml:space="preserve">. Pojistnou smlouvu dle tohoto odstavce, pojistku potvrzující uzavření takové smlouvy nebo pojistný certifikát potvrzující uzavření takové smlouvy je </w:t>
      </w:r>
      <w:r w:rsidRPr="006327E1">
        <w:rPr>
          <w:rFonts w:ascii="Tahoma" w:hAnsi="Tahoma"/>
        </w:rPr>
        <w:t>Dodavatel</w:t>
      </w:r>
      <w:r w:rsidR="002E2636" w:rsidRPr="006327E1">
        <w:rPr>
          <w:rFonts w:ascii="Tahoma" w:hAnsi="Tahoma"/>
        </w:rPr>
        <w:t xml:space="preserve"> povinen předložit Objednateli kdykoliv bezodkladně po písemném vyžádání Objednatele. Nepředložením pojistné smlouvy, pojistky nebo pojistného certifikátu do </w:t>
      </w:r>
      <w:r w:rsidR="002E2636" w:rsidRPr="006327E1">
        <w:rPr>
          <w:rFonts w:ascii="Tahoma" w:hAnsi="Tahoma"/>
          <w:highlight w:val="green"/>
        </w:rPr>
        <w:t>10 pracovních dnů</w:t>
      </w:r>
      <w:r w:rsidR="002E2636" w:rsidRPr="006327E1">
        <w:rPr>
          <w:rFonts w:ascii="Tahoma" w:hAnsi="Tahoma"/>
        </w:rPr>
        <w:t xml:space="preserve"> po uzavření Smlouvy nebo do </w:t>
      </w:r>
      <w:r w:rsidR="002E2636" w:rsidRPr="006327E1">
        <w:rPr>
          <w:rFonts w:ascii="Tahoma" w:hAnsi="Tahoma"/>
          <w:highlight w:val="green"/>
        </w:rPr>
        <w:t>1 měsíce</w:t>
      </w:r>
      <w:r w:rsidR="002E2636" w:rsidRPr="006327E1">
        <w:rPr>
          <w:rFonts w:ascii="Tahoma" w:hAnsi="Tahoma"/>
        </w:rPr>
        <w:t xml:space="preserve"> po vyžádání ze strany Objednatele vzniká právo Objednatele na odstoupení od Smlouvy.</w:t>
      </w:r>
      <w:bookmarkEnd w:id="66"/>
    </w:p>
    <w:p w14:paraId="52CD2520" w14:textId="4B053E61" w:rsidR="0086395B" w:rsidRPr="006327E1" w:rsidRDefault="0086395B" w:rsidP="002E2636">
      <w:pPr>
        <w:pStyle w:val="RLTextlnkuslovan"/>
        <w:rPr>
          <w:rFonts w:ascii="Tahoma" w:hAnsi="Tahoma"/>
        </w:rPr>
      </w:pPr>
      <w:r w:rsidRPr="006327E1">
        <w:rPr>
          <w:rFonts w:ascii="Tahoma" w:hAnsi="Tahoma"/>
        </w:rPr>
        <w:t>Dodavatel se zavazuje Plnění poskytovat výhradně za použití náležitě kvalifikovaných a odborně způsobilých osob, které jsou uvedeny v </w:t>
      </w:r>
      <w:hyperlink w:anchor="ListAnnex07" w:history="1">
        <w:r w:rsidRPr="006327E1">
          <w:rPr>
            <w:rStyle w:val="Hypertextovodkaz"/>
            <w:rFonts w:ascii="Tahoma" w:hAnsi="Tahoma"/>
          </w:rPr>
          <w:t>Příloze č. 7</w:t>
        </w:r>
      </w:hyperlink>
      <w:r w:rsidRPr="006327E1">
        <w:rPr>
          <w:rFonts w:ascii="Tahoma" w:hAnsi="Tahoma"/>
        </w:rPr>
        <w:t xml:space="preserve"> této Smlouvy (dále jen „</w:t>
      </w:r>
      <w:r w:rsidRPr="006327E1">
        <w:rPr>
          <w:rFonts w:ascii="Tahoma" w:hAnsi="Tahoma"/>
          <w:b/>
        </w:rPr>
        <w:t>Členové realizačního týmu</w:t>
      </w:r>
      <w:r w:rsidRPr="006327E1">
        <w:rPr>
          <w:rFonts w:ascii="Tahoma" w:hAnsi="Tahoma"/>
        </w:rPr>
        <w:t xml:space="preserve">“). V případě potřeby změnit jednoho nebo více Členů realizačního týmu je Dodavatel povinen navrhovanou změnu </w:t>
      </w:r>
      <w:r w:rsidR="005A4389" w:rsidRPr="006327E1">
        <w:rPr>
          <w:rFonts w:ascii="Tahoma" w:hAnsi="Tahoma"/>
        </w:rPr>
        <w:t>předložit</w:t>
      </w:r>
      <w:r w:rsidRPr="006327E1">
        <w:rPr>
          <w:rFonts w:ascii="Tahoma" w:hAnsi="Tahoma"/>
        </w:rPr>
        <w:t xml:space="preserve"> ke schválení Objednateli a neprovést tuto změnu bez tohoto schválení. Objednatel se zavazuje posoudit navrhovanou změnu do 10 pracovních dnů a vyjádřit se k ní (schválit či odmítnout). Objednatel neodmítne navrhovanou změnu bez závažného důvodu, který může spočívat zejména v tom, že nově navrhovaný Člen realizačního týmu nesplňuje potřebné </w:t>
      </w:r>
      <w:r w:rsidR="005A4389" w:rsidRPr="006327E1">
        <w:rPr>
          <w:rFonts w:ascii="Tahoma" w:hAnsi="Tahoma"/>
        </w:rPr>
        <w:t xml:space="preserve">kvalifikační </w:t>
      </w:r>
      <w:r w:rsidRPr="006327E1">
        <w:rPr>
          <w:rFonts w:ascii="Tahoma" w:hAnsi="Tahoma"/>
        </w:rPr>
        <w:t>předpoklady pro výkon činnosti.</w:t>
      </w:r>
    </w:p>
    <w:p w14:paraId="5F12B527" w14:textId="77777777" w:rsidR="005E6174" w:rsidRPr="006327E1" w:rsidRDefault="005E6174" w:rsidP="00D9715F">
      <w:pPr>
        <w:pStyle w:val="RLlneksmlouvy"/>
        <w:keepNext w:val="0"/>
        <w:widowControl w:val="0"/>
      </w:pPr>
      <w:bookmarkStart w:id="68" w:name="_Ref214191100"/>
      <w:bookmarkStart w:id="69" w:name="_Ref395773580"/>
      <w:bookmarkEnd w:id="67"/>
      <w:r w:rsidRPr="006327E1">
        <w:t>CENA A PLATEBNÍ PODMÍNKY</w:t>
      </w:r>
      <w:bookmarkEnd w:id="37"/>
      <w:bookmarkEnd w:id="38"/>
      <w:bookmarkEnd w:id="68"/>
      <w:bookmarkEnd w:id="69"/>
      <w:r w:rsidR="00A178BE" w:rsidRPr="006327E1">
        <w:t xml:space="preserve"> </w:t>
      </w:r>
    </w:p>
    <w:p w14:paraId="6BBC78ED" w14:textId="77777777" w:rsidR="009E634B" w:rsidRPr="006327E1" w:rsidRDefault="009E634B" w:rsidP="00D9715F">
      <w:pPr>
        <w:pStyle w:val="RLTextlnkuslovan"/>
        <w:widowControl w:val="0"/>
      </w:pPr>
      <w:bookmarkStart w:id="70" w:name="_Ref367092468"/>
      <w:bookmarkStart w:id="71" w:name="_Ref370382761"/>
      <w:bookmarkStart w:id="72" w:name="_Ref311708495"/>
      <w:r w:rsidRPr="006327E1">
        <w:t xml:space="preserve">Cena </w:t>
      </w:r>
      <w:r w:rsidR="00FD5E48" w:rsidRPr="006327E1">
        <w:t>Plnění</w:t>
      </w:r>
      <w:r w:rsidR="0007386E" w:rsidRPr="006327E1">
        <w:t xml:space="preserve"> </w:t>
      </w:r>
      <w:r w:rsidRPr="006327E1">
        <w:t>a její hrazení</w:t>
      </w:r>
    </w:p>
    <w:p w14:paraId="3877FB2F" w14:textId="77777777" w:rsidR="00FE2506" w:rsidRPr="006327E1" w:rsidRDefault="005E6174" w:rsidP="00D9715F">
      <w:pPr>
        <w:pStyle w:val="RLTextlnkuslovan"/>
        <w:widowControl w:val="0"/>
        <w:numPr>
          <w:ilvl w:val="2"/>
          <w:numId w:val="1"/>
        </w:numPr>
      </w:pPr>
      <w:bookmarkStart w:id="73" w:name="_Ref395801875"/>
      <w:r w:rsidRPr="006327E1">
        <w:t>C</w:t>
      </w:r>
      <w:r w:rsidR="005A5FAC" w:rsidRPr="006327E1">
        <w:t>elková c</w:t>
      </w:r>
      <w:r w:rsidRPr="006327E1">
        <w:t xml:space="preserve">ena </w:t>
      </w:r>
      <w:r w:rsidR="00FD5E48" w:rsidRPr="006327E1">
        <w:t>Plnění</w:t>
      </w:r>
      <w:r w:rsidRPr="006327E1">
        <w:t xml:space="preserve"> je dohodou smluvních stran stanovena </w:t>
      </w:r>
      <w:r w:rsidR="00341ACE" w:rsidRPr="006327E1">
        <w:t>v</w:t>
      </w:r>
      <w:r w:rsidR="002E2636" w:rsidRPr="006327E1">
        <w:t xml:space="preserve"> celkové</w:t>
      </w:r>
      <w:r w:rsidR="00341ACE" w:rsidRPr="006327E1">
        <w:t xml:space="preserve"> výši</w:t>
      </w:r>
      <w:bookmarkEnd w:id="70"/>
      <w:r w:rsidR="005A5FAC" w:rsidRPr="006327E1">
        <w:t xml:space="preserve"> </w:t>
      </w:r>
      <w:r w:rsidR="00E62FCC" w:rsidRPr="006327E1">
        <w:t>[</w:t>
      </w:r>
      <w:r w:rsidR="00E62FCC" w:rsidRPr="006327E1">
        <w:rPr>
          <w:highlight w:val="yellow"/>
        </w:rPr>
        <w:t>DOPLNÍ DODAVATEL</w:t>
      </w:r>
      <w:r w:rsidR="00E62FCC" w:rsidRPr="006327E1">
        <w:t>]</w:t>
      </w:r>
      <w:r w:rsidR="001D35C2" w:rsidRPr="006327E1">
        <w:t>,-</w:t>
      </w:r>
      <w:r w:rsidR="00341ACE" w:rsidRPr="006327E1">
        <w:t xml:space="preserve"> Kč</w:t>
      </w:r>
      <w:r w:rsidR="005A5FAC" w:rsidRPr="006327E1">
        <w:t xml:space="preserve"> </w:t>
      </w:r>
      <w:r w:rsidR="00BA2434" w:rsidRPr="006327E1">
        <w:t>bez DPH</w:t>
      </w:r>
      <w:bookmarkStart w:id="74" w:name="_Ref367566905"/>
      <w:r w:rsidR="005A5FAC" w:rsidRPr="006327E1">
        <w:t>.</w:t>
      </w:r>
      <w:r w:rsidR="00C06821" w:rsidRPr="006327E1">
        <w:t xml:space="preserve"> </w:t>
      </w:r>
      <w:r w:rsidR="0095674B" w:rsidRPr="006327E1">
        <w:t xml:space="preserve">S ohledem na sazbu DPH </w:t>
      </w:r>
      <w:r w:rsidR="00E62FCC" w:rsidRPr="006327E1">
        <w:t>[</w:t>
      </w:r>
      <w:r w:rsidR="00E62FCC" w:rsidRPr="006327E1">
        <w:rPr>
          <w:highlight w:val="yellow"/>
        </w:rPr>
        <w:t>DOPLNÍ DODAVATEL</w:t>
      </w:r>
      <w:r w:rsidR="00E62FCC" w:rsidRPr="006327E1">
        <w:t>]</w:t>
      </w:r>
      <w:r w:rsidR="007D49EF" w:rsidRPr="006327E1">
        <w:t xml:space="preserve"> %, činí celková cena </w:t>
      </w:r>
      <w:r w:rsidR="00FD5E48" w:rsidRPr="006327E1">
        <w:t>Plnění</w:t>
      </w:r>
      <w:r w:rsidR="0095674B" w:rsidRPr="006327E1">
        <w:t xml:space="preserve"> včetně DPH </w:t>
      </w:r>
      <w:r w:rsidR="00E62FCC" w:rsidRPr="006327E1">
        <w:t>[</w:t>
      </w:r>
      <w:r w:rsidR="00E62FCC" w:rsidRPr="006327E1">
        <w:rPr>
          <w:highlight w:val="yellow"/>
        </w:rPr>
        <w:t>DOPLNÍ DODAVATEL</w:t>
      </w:r>
      <w:r w:rsidR="00E62FCC" w:rsidRPr="006327E1">
        <w:t>]</w:t>
      </w:r>
      <w:r w:rsidR="0095674B" w:rsidRPr="006327E1">
        <w:t>,- Kč</w:t>
      </w:r>
      <w:r w:rsidR="00763432" w:rsidRPr="006327E1">
        <w:t xml:space="preserve">, z toho DPH představuje částku </w:t>
      </w:r>
      <w:r w:rsidR="00E62FCC" w:rsidRPr="006327E1">
        <w:t>[</w:t>
      </w:r>
      <w:r w:rsidR="00E62FCC" w:rsidRPr="006327E1">
        <w:rPr>
          <w:highlight w:val="yellow"/>
        </w:rPr>
        <w:t>DOPLNÍ DODAVATEL</w:t>
      </w:r>
      <w:r w:rsidR="00E62FCC" w:rsidRPr="006327E1">
        <w:t>]</w:t>
      </w:r>
      <w:r w:rsidR="00763432" w:rsidRPr="006327E1">
        <w:t>,- Kč</w:t>
      </w:r>
      <w:r w:rsidR="0095674B" w:rsidRPr="006327E1">
        <w:t xml:space="preserve">. </w:t>
      </w:r>
      <w:r w:rsidR="00341ACE" w:rsidRPr="006327E1">
        <w:t xml:space="preserve">Tato cena je </w:t>
      </w:r>
      <w:r w:rsidR="00B24722" w:rsidRPr="006327E1">
        <w:t>celková</w:t>
      </w:r>
      <w:r w:rsidR="00341ACE" w:rsidRPr="006327E1">
        <w:t xml:space="preserve"> a úplná, tj. zahrnuje veškerá plnění dle této Smlouvy</w:t>
      </w:r>
      <w:r w:rsidR="005A5FAC" w:rsidRPr="006327E1">
        <w:t xml:space="preserve"> v rámci </w:t>
      </w:r>
      <w:r w:rsidR="0007386E" w:rsidRPr="006327E1">
        <w:t xml:space="preserve">realizace </w:t>
      </w:r>
      <w:r w:rsidR="00FD5E48" w:rsidRPr="006327E1">
        <w:t>Plnění</w:t>
      </w:r>
      <w:r w:rsidR="00BA2434" w:rsidRPr="006327E1">
        <w:t>.</w:t>
      </w:r>
      <w:bookmarkStart w:id="75" w:name="_Ref377482589"/>
      <w:bookmarkEnd w:id="71"/>
      <w:bookmarkEnd w:id="72"/>
      <w:bookmarkEnd w:id="73"/>
      <w:bookmarkEnd w:id="74"/>
      <w:r w:rsidR="00723D38" w:rsidRPr="006327E1">
        <w:t xml:space="preserve"> </w:t>
      </w:r>
      <w:bookmarkEnd w:id="75"/>
    </w:p>
    <w:p w14:paraId="6DEC00E1" w14:textId="77777777" w:rsidR="00FE2506" w:rsidRPr="006327E1" w:rsidRDefault="002C0E8D" w:rsidP="00D9715F">
      <w:pPr>
        <w:pStyle w:val="RLTextlnkuslovan"/>
        <w:widowControl w:val="0"/>
        <w:numPr>
          <w:ilvl w:val="2"/>
          <w:numId w:val="1"/>
        </w:numPr>
      </w:pPr>
      <w:r w:rsidRPr="006327E1">
        <w:t>Podrobný r</w:t>
      </w:r>
      <w:r w:rsidR="00FE2506" w:rsidRPr="006327E1">
        <w:t xml:space="preserve">ozpis ceny </w:t>
      </w:r>
      <w:r w:rsidR="00FD5E48" w:rsidRPr="006327E1">
        <w:t>Plnění</w:t>
      </w:r>
      <w:r w:rsidR="00BE2C9F" w:rsidRPr="006327E1">
        <w:t xml:space="preserve"> </w:t>
      </w:r>
      <w:r w:rsidR="00FE2506" w:rsidRPr="006327E1">
        <w:t xml:space="preserve">v členění podle jednotlivých částí </w:t>
      </w:r>
      <w:r w:rsidR="00FD5E48" w:rsidRPr="006327E1">
        <w:t>Plnění</w:t>
      </w:r>
      <w:r w:rsidR="00FE2506" w:rsidRPr="006327E1">
        <w:t xml:space="preserve"> je </w:t>
      </w:r>
      <w:r w:rsidR="00FE2506" w:rsidRPr="006327E1">
        <w:lastRenderedPageBreak/>
        <w:t>uveden v </w:t>
      </w:r>
      <w:hyperlink w:anchor="ListAnnex06" w:history="1">
        <w:r w:rsidR="007E08C3" w:rsidRPr="006327E1">
          <w:rPr>
            <w:rStyle w:val="Hypertextovodkaz"/>
          </w:rPr>
          <w:t>Příloze</w:t>
        </w:r>
        <w:r w:rsidR="00536353" w:rsidRPr="006327E1">
          <w:rPr>
            <w:rStyle w:val="Hypertextovodkaz"/>
          </w:rPr>
          <w:t xml:space="preserve"> č. </w:t>
        </w:r>
        <w:r w:rsidR="007E08C3" w:rsidRPr="006327E1">
          <w:rPr>
            <w:rStyle w:val="Hypertextovodkaz"/>
          </w:rPr>
          <w:t>6</w:t>
        </w:r>
      </w:hyperlink>
      <w:r w:rsidR="00FE2506" w:rsidRPr="006327E1">
        <w:t xml:space="preserve"> </w:t>
      </w:r>
      <w:r w:rsidR="00DE1286" w:rsidRPr="006327E1">
        <w:t xml:space="preserve">této </w:t>
      </w:r>
      <w:r w:rsidR="00FE2506" w:rsidRPr="006327E1">
        <w:t>Smlouvy.</w:t>
      </w:r>
    </w:p>
    <w:p w14:paraId="11EAAA88" w14:textId="77777777" w:rsidR="004B527C" w:rsidRPr="006327E1" w:rsidRDefault="005E6174" w:rsidP="005A7113">
      <w:pPr>
        <w:pStyle w:val="RLTextlnkuslovan"/>
        <w:widowControl w:val="0"/>
        <w:numPr>
          <w:ilvl w:val="2"/>
          <w:numId w:val="1"/>
        </w:numPr>
      </w:pPr>
      <w:bookmarkStart w:id="76" w:name="_Ref367578472"/>
      <w:r w:rsidRPr="006327E1">
        <w:t xml:space="preserve">Cena </w:t>
      </w:r>
      <w:r w:rsidR="00FD5E48" w:rsidRPr="006327E1">
        <w:t>Plnění</w:t>
      </w:r>
      <w:r w:rsidR="00C061A2" w:rsidRPr="006327E1">
        <w:t xml:space="preserve"> </w:t>
      </w:r>
      <w:r w:rsidRPr="006327E1">
        <w:t xml:space="preserve">bude zaplacena </w:t>
      </w:r>
      <w:r w:rsidR="005A7113" w:rsidRPr="006327E1">
        <w:t xml:space="preserve">jako celek, </w:t>
      </w:r>
      <w:r w:rsidRPr="006327E1">
        <w:t>a to na základě daňového dokladu</w:t>
      </w:r>
      <w:r w:rsidR="001D35C2" w:rsidRPr="006327E1">
        <w:t xml:space="preserve"> (dále jen „</w:t>
      </w:r>
      <w:r w:rsidR="001D35C2" w:rsidRPr="006327E1">
        <w:rPr>
          <w:b/>
        </w:rPr>
        <w:t>faktura</w:t>
      </w:r>
      <w:r w:rsidR="001D35C2" w:rsidRPr="006327E1">
        <w:t>“)</w:t>
      </w:r>
      <w:r w:rsidRPr="006327E1">
        <w:t xml:space="preserve"> </w:t>
      </w:r>
      <w:r w:rsidR="00C52332" w:rsidRPr="006327E1">
        <w:t xml:space="preserve">řádně </w:t>
      </w:r>
      <w:r w:rsidRPr="006327E1">
        <w:t xml:space="preserve">vystaveného </w:t>
      </w:r>
      <w:r w:rsidR="00A246D3" w:rsidRPr="006327E1">
        <w:t>Dodavatel</w:t>
      </w:r>
      <w:r w:rsidR="006577C9" w:rsidRPr="006327E1">
        <w:t xml:space="preserve">em. Právo fakturovat </w:t>
      </w:r>
      <w:bookmarkEnd w:id="76"/>
      <w:r w:rsidR="006577C9" w:rsidRPr="006327E1">
        <w:t xml:space="preserve">vzniká akceptací </w:t>
      </w:r>
      <w:r w:rsidR="00016FC5" w:rsidRPr="006327E1">
        <w:t xml:space="preserve">bez výhrad částí Plnění dle čl. </w:t>
      </w:r>
      <w:r w:rsidR="00016FC5" w:rsidRPr="006327E1">
        <w:fldChar w:fldCharType="begin"/>
      </w:r>
      <w:r w:rsidR="00016FC5" w:rsidRPr="006327E1">
        <w:instrText xml:space="preserve"> REF _Ref462253601 \r \h </w:instrText>
      </w:r>
      <w:r w:rsidR="00016FC5" w:rsidRPr="006327E1">
        <w:fldChar w:fldCharType="separate"/>
      </w:r>
      <w:r w:rsidR="00921853" w:rsidRPr="006327E1">
        <w:t>3.1.1</w:t>
      </w:r>
      <w:r w:rsidR="00016FC5" w:rsidRPr="006327E1">
        <w:fldChar w:fldCharType="end"/>
      </w:r>
      <w:r w:rsidR="00016FC5" w:rsidRPr="006327E1">
        <w:t>,</w:t>
      </w:r>
      <w:r w:rsidR="00A963AF" w:rsidRPr="006327E1">
        <w:t xml:space="preserve"> </w:t>
      </w:r>
      <w:r w:rsidR="00A963AF" w:rsidRPr="006327E1">
        <w:fldChar w:fldCharType="begin"/>
      </w:r>
      <w:r w:rsidR="00A963AF" w:rsidRPr="006327E1">
        <w:instrText xml:space="preserve"> REF _Ref500168689 \r \h </w:instrText>
      </w:r>
      <w:r w:rsidR="00A963AF" w:rsidRPr="006327E1">
        <w:fldChar w:fldCharType="separate"/>
      </w:r>
      <w:r w:rsidR="00921853" w:rsidRPr="006327E1">
        <w:t>3.1.2</w:t>
      </w:r>
      <w:r w:rsidR="00A963AF" w:rsidRPr="006327E1">
        <w:fldChar w:fldCharType="end"/>
      </w:r>
      <w:r w:rsidR="00A963AF" w:rsidRPr="006327E1">
        <w:t xml:space="preserve">, </w:t>
      </w:r>
      <w:r w:rsidR="00A963AF" w:rsidRPr="006327E1">
        <w:fldChar w:fldCharType="begin"/>
      </w:r>
      <w:r w:rsidR="00A963AF" w:rsidRPr="006327E1">
        <w:instrText xml:space="preserve"> REF _Ref500168696 \r \h </w:instrText>
      </w:r>
      <w:r w:rsidR="00A963AF" w:rsidRPr="006327E1">
        <w:fldChar w:fldCharType="separate"/>
      </w:r>
      <w:r w:rsidR="00921853" w:rsidRPr="006327E1">
        <w:t>3.1.3</w:t>
      </w:r>
      <w:r w:rsidR="00A963AF" w:rsidRPr="006327E1">
        <w:fldChar w:fldCharType="end"/>
      </w:r>
      <w:r w:rsidR="00A963AF" w:rsidRPr="006327E1">
        <w:t xml:space="preserve">, </w:t>
      </w:r>
      <w:r w:rsidR="00A963AF" w:rsidRPr="006327E1">
        <w:fldChar w:fldCharType="begin"/>
      </w:r>
      <w:r w:rsidR="00A963AF" w:rsidRPr="006327E1">
        <w:instrText xml:space="preserve"> REF _Ref500168700 \r \h </w:instrText>
      </w:r>
      <w:r w:rsidR="00A963AF" w:rsidRPr="006327E1">
        <w:fldChar w:fldCharType="separate"/>
      </w:r>
      <w:r w:rsidR="00921853" w:rsidRPr="006327E1">
        <w:t>3.1.4</w:t>
      </w:r>
      <w:r w:rsidR="00A963AF" w:rsidRPr="006327E1">
        <w:fldChar w:fldCharType="end"/>
      </w:r>
      <w:r w:rsidR="0044737D" w:rsidRPr="006327E1">
        <w:t xml:space="preserve"> </w:t>
      </w:r>
      <w:r w:rsidR="00A963AF" w:rsidRPr="006327E1">
        <w:t xml:space="preserve">a </w:t>
      </w:r>
      <w:r w:rsidR="00A963AF" w:rsidRPr="006327E1">
        <w:fldChar w:fldCharType="begin"/>
      </w:r>
      <w:r w:rsidR="00A963AF" w:rsidRPr="006327E1">
        <w:instrText xml:space="preserve"> REF _Ref500168716 \r \h </w:instrText>
      </w:r>
      <w:r w:rsidR="00A963AF" w:rsidRPr="006327E1">
        <w:fldChar w:fldCharType="separate"/>
      </w:r>
      <w:r w:rsidR="00921853" w:rsidRPr="006327E1">
        <w:t>3.1.5</w:t>
      </w:r>
      <w:r w:rsidR="00A963AF" w:rsidRPr="006327E1">
        <w:fldChar w:fldCharType="end"/>
      </w:r>
      <w:r w:rsidR="00016FC5" w:rsidRPr="006327E1">
        <w:t xml:space="preserve"> této Smlouvy.</w:t>
      </w:r>
    </w:p>
    <w:p w14:paraId="729CE15F" w14:textId="7F16559B" w:rsidR="00B42B7D" w:rsidRPr="006327E1" w:rsidRDefault="00B42B7D" w:rsidP="00D9715F">
      <w:pPr>
        <w:pStyle w:val="RLTextlnkuslovan"/>
        <w:widowControl w:val="0"/>
        <w:numPr>
          <w:ilvl w:val="0"/>
          <w:numId w:val="0"/>
        </w:numPr>
        <w:ind w:left="2155"/>
      </w:pPr>
      <w:r w:rsidRPr="006327E1">
        <w:t xml:space="preserve">Pro vyloučení pochybností Smluvní strany sjednávají, že Služby podpory jsou hrazeny jednou paušální částkou </w:t>
      </w:r>
      <w:r w:rsidR="00016FC5" w:rsidRPr="006327E1">
        <w:t>v rámci fakturace celého Plnění dle tohot</w:t>
      </w:r>
      <w:r w:rsidR="00704BE0" w:rsidRPr="006327E1">
        <w:t>o</w:t>
      </w:r>
      <w:r w:rsidR="00016FC5" w:rsidRPr="006327E1">
        <w:t xml:space="preserve"> </w:t>
      </w:r>
      <w:r w:rsidR="00C309B3" w:rsidRPr="006327E1">
        <w:t>odstavce</w:t>
      </w:r>
      <w:r w:rsidRPr="006327E1">
        <w:t xml:space="preserve">. </w:t>
      </w:r>
    </w:p>
    <w:p w14:paraId="077EDBAC" w14:textId="77777777" w:rsidR="0001136B" w:rsidRPr="006327E1" w:rsidRDefault="0001136B" w:rsidP="00D9715F">
      <w:pPr>
        <w:pStyle w:val="RLTextlnkuslovan"/>
        <w:widowControl w:val="0"/>
      </w:pPr>
      <w:r w:rsidRPr="006327E1">
        <w:t>Platební podmínky</w:t>
      </w:r>
      <w:r w:rsidR="00A963AF" w:rsidRPr="006327E1">
        <w:t>:</w:t>
      </w:r>
    </w:p>
    <w:p w14:paraId="28BE072A" w14:textId="77777777" w:rsidR="00A25677" w:rsidRPr="006327E1" w:rsidRDefault="005E6174" w:rsidP="00D9715F">
      <w:pPr>
        <w:pStyle w:val="RLTextlnkuslovan"/>
        <w:widowControl w:val="0"/>
        <w:numPr>
          <w:ilvl w:val="2"/>
          <w:numId w:val="1"/>
        </w:numPr>
      </w:pPr>
      <w:r w:rsidRPr="006327E1">
        <w:t xml:space="preserve">Splatnost jednotlivých plateb </w:t>
      </w:r>
      <w:r w:rsidR="00A82933" w:rsidRPr="006327E1">
        <w:t xml:space="preserve">dle této Smlouvy </w:t>
      </w:r>
      <w:r w:rsidRPr="006327E1">
        <w:t xml:space="preserve">je stanovena na </w:t>
      </w:r>
      <w:r w:rsidR="00280654" w:rsidRPr="006327E1">
        <w:t>30</w:t>
      </w:r>
      <w:r w:rsidR="00D01B1B" w:rsidRPr="006327E1">
        <w:t xml:space="preserve"> </w:t>
      </w:r>
      <w:r w:rsidRPr="006327E1">
        <w:t>dní od</w:t>
      </w:r>
      <w:r w:rsidR="00840324" w:rsidRPr="006327E1">
        <w:t> </w:t>
      </w:r>
      <w:r w:rsidRPr="006327E1">
        <w:t xml:space="preserve">doručení faktury Objednateli. </w:t>
      </w:r>
      <w:r w:rsidR="00A246D3" w:rsidRPr="006327E1">
        <w:t>Dodavatel</w:t>
      </w:r>
      <w:r w:rsidRPr="006327E1">
        <w:t xml:space="preserve"> odešle </w:t>
      </w:r>
      <w:r w:rsidR="00F729E1" w:rsidRPr="006327E1">
        <w:t>fakturu</w:t>
      </w:r>
      <w:r w:rsidRPr="006327E1">
        <w:t xml:space="preserve"> Objednateli nejpozději následující pracovní den po vystavení </w:t>
      </w:r>
      <w:r w:rsidR="00D02DDD" w:rsidRPr="006327E1">
        <w:t>faktury</w:t>
      </w:r>
      <w:r w:rsidRPr="006327E1">
        <w:t>.</w:t>
      </w:r>
      <w:r w:rsidR="004B527C" w:rsidRPr="006327E1">
        <w:t xml:space="preserve"> </w:t>
      </w:r>
    </w:p>
    <w:p w14:paraId="1D259A25" w14:textId="77777777" w:rsidR="005E6174" w:rsidRPr="006327E1" w:rsidRDefault="005E6174" w:rsidP="00D9715F">
      <w:pPr>
        <w:pStyle w:val="RLTextlnkuslovan"/>
        <w:widowControl w:val="0"/>
        <w:numPr>
          <w:ilvl w:val="2"/>
          <w:numId w:val="1"/>
        </w:numPr>
      </w:pPr>
      <w:r w:rsidRPr="006327E1">
        <w:t>Všechny faktury musí splňovat všechny náležitosti daňového dokladu požadované zákonem</w:t>
      </w:r>
      <w:r w:rsidR="00536353" w:rsidRPr="006327E1">
        <w:t xml:space="preserve"> č. </w:t>
      </w:r>
      <w:r w:rsidRPr="006327E1">
        <w:t>235/2004 Sb., ve znění pozdějších předpisů, avšak výslovně vždy musí obsahovat následující údaje: označení smluvních stran a</w:t>
      </w:r>
      <w:r w:rsidR="00840324" w:rsidRPr="006327E1">
        <w:t> </w:t>
      </w:r>
      <w:r w:rsidRPr="006327E1">
        <w:t>jejich adresy, IČ</w:t>
      </w:r>
      <w:r w:rsidR="0083637F" w:rsidRPr="006327E1">
        <w:t>O</w:t>
      </w:r>
      <w:r w:rsidRPr="006327E1">
        <w:t>, DIČ, údaj o tom, že vystavovatel faktury je zapsán v</w:t>
      </w:r>
      <w:r w:rsidR="00840324" w:rsidRPr="006327E1">
        <w:t> </w:t>
      </w:r>
      <w:r w:rsidRPr="006327E1">
        <w:t>obchodním rejstříku včetně spisové značky, označení této Smlouvy, označení poskytnutého plnění, číslo faktury, den vystavení a lhůta splatnosti faktury, označení peněžního ústavu a číslo účtu, na který se má platit, fakturovanou částku, razítko a podpis oprávněné osoby.</w:t>
      </w:r>
      <w:r w:rsidR="0043474B" w:rsidRPr="006327E1">
        <w:t xml:space="preserve"> </w:t>
      </w:r>
    </w:p>
    <w:p w14:paraId="469746A5" w14:textId="77777777" w:rsidR="005E6174" w:rsidRPr="006327E1" w:rsidRDefault="005E6174" w:rsidP="00D9715F">
      <w:pPr>
        <w:pStyle w:val="RLTextlnkuslovan"/>
        <w:widowControl w:val="0"/>
        <w:numPr>
          <w:ilvl w:val="2"/>
          <w:numId w:val="1"/>
        </w:numPr>
      </w:pPr>
      <w:r w:rsidRPr="006327E1">
        <w:t>Nebude-li faktura obsahovat stanovené náležitosti</w:t>
      </w:r>
      <w:r w:rsidR="004E2098" w:rsidRPr="006327E1">
        <w:t xml:space="preserve"> </w:t>
      </w:r>
      <w:r w:rsidR="00B633A1" w:rsidRPr="006327E1">
        <w:t>či</w:t>
      </w:r>
      <w:r w:rsidR="004E2098" w:rsidRPr="006327E1">
        <w:t xml:space="preserve"> přílohy</w:t>
      </w:r>
      <w:r w:rsidRPr="006327E1">
        <w:t xml:space="preserve">, nebo v ní nebudou správně uvedené údaje dle této Smlouvy, je Objednatel oprávněn ji vrátit ve lhůtě její splatnosti </w:t>
      </w:r>
      <w:r w:rsidR="00A246D3" w:rsidRPr="006327E1">
        <w:t>Dodavatel</w:t>
      </w:r>
      <w:r w:rsidRPr="006327E1">
        <w:t>i. V takovém případě se přeruší běh lhůty splatnosti a nová lhůta splatnosti počne běžet doručením opravené faktury.</w:t>
      </w:r>
    </w:p>
    <w:p w14:paraId="347E138A" w14:textId="77777777" w:rsidR="005E6174" w:rsidRPr="006327E1" w:rsidRDefault="005E6174" w:rsidP="00D9715F">
      <w:pPr>
        <w:pStyle w:val="RLTextlnkuslovan"/>
        <w:widowControl w:val="0"/>
        <w:numPr>
          <w:ilvl w:val="2"/>
          <w:numId w:val="1"/>
        </w:numPr>
      </w:pPr>
      <w:r w:rsidRPr="006327E1">
        <w:t>Platby se provádí bankovním převodem na účet druhé smluvní strany uvedený ve faktuře.</w:t>
      </w:r>
    </w:p>
    <w:p w14:paraId="63C068AD" w14:textId="77777777" w:rsidR="005E6174" w:rsidRPr="006327E1" w:rsidRDefault="005E6174" w:rsidP="00D9715F">
      <w:pPr>
        <w:pStyle w:val="RLTextlnkuslovan"/>
        <w:widowControl w:val="0"/>
        <w:numPr>
          <w:ilvl w:val="2"/>
          <w:numId w:val="1"/>
        </w:numPr>
      </w:pPr>
      <w:r w:rsidRPr="006327E1">
        <w:t>V případě prodlení kterékoliv smluvní strany se zaplacením peněžité částky vzniká oprávněné straně nárok na úrok z prodlení ve výši 0,0</w:t>
      </w:r>
      <w:r w:rsidR="00136F91" w:rsidRPr="006327E1">
        <w:t>1</w:t>
      </w:r>
      <w:r w:rsidRPr="006327E1">
        <w:t xml:space="preserve"> % z dlužné částky za každý i započatý den prodlení. Tím není dotčen ani omezen nárok na náhradu vzniklé škody.</w:t>
      </w:r>
    </w:p>
    <w:p w14:paraId="677CA2FD" w14:textId="77777777" w:rsidR="00221734" w:rsidRPr="006327E1" w:rsidRDefault="00221734" w:rsidP="00D9715F">
      <w:pPr>
        <w:pStyle w:val="RLTextlnkuslovan"/>
        <w:widowControl w:val="0"/>
        <w:numPr>
          <w:ilvl w:val="2"/>
          <w:numId w:val="1"/>
        </w:numPr>
      </w:pPr>
      <w:r w:rsidRPr="006327E1">
        <w:t xml:space="preserve">Objednatel bude hradit přijaté faktury pouze na bankovní účty </w:t>
      </w:r>
      <w:r w:rsidR="00A246D3" w:rsidRPr="006327E1">
        <w:t>Dodavatel</w:t>
      </w:r>
      <w:r w:rsidRPr="006327E1">
        <w:t xml:space="preserve">e zveřejněné správcem daně způsobem umožňujícím dálkový přístup ve smyslu § 96 odst. 2 zákona o DPH. V případě, že </w:t>
      </w:r>
      <w:r w:rsidR="00A246D3" w:rsidRPr="006327E1">
        <w:t>Dodavatel</w:t>
      </w:r>
      <w:r w:rsidRPr="006327E1">
        <w:t xml:space="preserve"> nebude mít svůj bankovní účet tímto způsobem zveřejněn, uhradí Objednatel </w:t>
      </w:r>
      <w:r w:rsidR="00A246D3" w:rsidRPr="006327E1">
        <w:t>Dodavatel</w:t>
      </w:r>
      <w:r w:rsidRPr="006327E1">
        <w:t xml:space="preserve">i pouze základ daně, přičemž </w:t>
      </w:r>
      <w:r w:rsidR="00BE4558" w:rsidRPr="006327E1">
        <w:t>DPH</w:t>
      </w:r>
      <w:r w:rsidRPr="006327E1">
        <w:t xml:space="preserve"> uhradí </w:t>
      </w:r>
      <w:r w:rsidR="00A246D3" w:rsidRPr="006327E1">
        <w:t>Dodavatel</w:t>
      </w:r>
      <w:r w:rsidRPr="006327E1">
        <w:t xml:space="preserve">i až po zveřejnění příslušného účtu </w:t>
      </w:r>
      <w:r w:rsidR="00A246D3" w:rsidRPr="006327E1">
        <w:t>Dodavatel</w:t>
      </w:r>
      <w:r w:rsidRPr="006327E1">
        <w:t xml:space="preserve">e v registru plátců a identifikovaných osob </w:t>
      </w:r>
      <w:r w:rsidR="00A246D3" w:rsidRPr="006327E1">
        <w:t>Dodavatel</w:t>
      </w:r>
      <w:r w:rsidRPr="006327E1">
        <w:t xml:space="preserve">em. </w:t>
      </w:r>
    </w:p>
    <w:p w14:paraId="3385C490" w14:textId="77777777" w:rsidR="00221734" w:rsidRPr="006327E1" w:rsidRDefault="00A246D3" w:rsidP="00D9715F">
      <w:pPr>
        <w:pStyle w:val="RLTextlnkuslovan"/>
        <w:widowControl w:val="0"/>
        <w:numPr>
          <w:ilvl w:val="2"/>
          <w:numId w:val="1"/>
        </w:numPr>
      </w:pPr>
      <w:r w:rsidRPr="006327E1">
        <w:t>Dodavatel</w:t>
      </w:r>
      <w:r w:rsidR="00221734" w:rsidRPr="006327E1">
        <w:t xml:space="preserve"> prohlašuje, že správce daně před uzavřením této Smlouvy nerozhodl, že </w:t>
      </w:r>
      <w:r w:rsidRPr="006327E1">
        <w:t>Dodavatel</w:t>
      </w:r>
      <w:r w:rsidR="00221734" w:rsidRPr="006327E1">
        <w:t xml:space="preserve"> je nespolehlivým plátcem ve smyslu § 106a zákona o DPH (dále jen „</w:t>
      </w:r>
      <w:r w:rsidR="00221734" w:rsidRPr="006327E1">
        <w:rPr>
          <w:b/>
        </w:rPr>
        <w:t>nespolehlivý plátce</w:t>
      </w:r>
      <w:r w:rsidR="00221734" w:rsidRPr="006327E1">
        <w:t xml:space="preserve">“). V případě, že správce daně rozhodne o tom, že </w:t>
      </w:r>
      <w:r w:rsidRPr="006327E1">
        <w:t>Dodavatel</w:t>
      </w:r>
      <w:r w:rsidR="00221734" w:rsidRPr="006327E1">
        <w:t xml:space="preserve"> je nespolehlivým plátcem, zavazuje se </w:t>
      </w:r>
      <w:r w:rsidRPr="006327E1">
        <w:t>Dodavatel</w:t>
      </w:r>
      <w:r w:rsidR="00221734" w:rsidRPr="006327E1">
        <w:t xml:space="preserve"> o tomto informovat Objednatele do </w:t>
      </w:r>
      <w:r w:rsidR="005B5DB6" w:rsidRPr="006327E1">
        <w:t xml:space="preserve">2 </w:t>
      </w:r>
      <w:r w:rsidR="00221734" w:rsidRPr="006327E1">
        <w:t xml:space="preserve">pracovních dní. Stane-li se </w:t>
      </w:r>
      <w:r w:rsidRPr="006327E1">
        <w:t>Dodavatel</w:t>
      </w:r>
      <w:r w:rsidR="00221734" w:rsidRPr="006327E1">
        <w:t xml:space="preserve"> nespolehlivým plátcem, uhradí Objednatel </w:t>
      </w:r>
      <w:r w:rsidRPr="006327E1">
        <w:t>Dodavatel</w:t>
      </w:r>
      <w:r w:rsidR="00221734" w:rsidRPr="006327E1">
        <w:t xml:space="preserve">i pouze základ daně, </w:t>
      </w:r>
      <w:r w:rsidR="00221734" w:rsidRPr="006327E1">
        <w:lastRenderedPageBreak/>
        <w:t xml:space="preserve">přičemž DPH bude Objednatelem uhrazena </w:t>
      </w:r>
      <w:r w:rsidRPr="006327E1">
        <w:t>Dodavatel</w:t>
      </w:r>
      <w:r w:rsidR="00221734" w:rsidRPr="006327E1">
        <w:t xml:space="preserve">i až po písemném doložení </w:t>
      </w:r>
      <w:r w:rsidRPr="006327E1">
        <w:t>Dodavatel</w:t>
      </w:r>
      <w:r w:rsidR="00221734" w:rsidRPr="006327E1">
        <w:t>e o jeho úhradě této DPH příslušnému správci daně.</w:t>
      </w:r>
    </w:p>
    <w:p w14:paraId="2DD29D6F" w14:textId="77777777" w:rsidR="002C3C07" w:rsidRPr="006327E1" w:rsidRDefault="002C3C07" w:rsidP="00920ECF">
      <w:pPr>
        <w:pStyle w:val="RLlneksmlouvy"/>
        <w:widowControl w:val="0"/>
      </w:pPr>
      <w:bookmarkStart w:id="77" w:name="_Ref314542799"/>
      <w:bookmarkStart w:id="78" w:name="_Toc212632754"/>
      <w:bookmarkStart w:id="79" w:name="_Ref224623871"/>
      <w:bookmarkStart w:id="80" w:name="_Ref313974574"/>
      <w:bookmarkEnd w:id="39"/>
      <w:bookmarkEnd w:id="40"/>
      <w:bookmarkEnd w:id="41"/>
      <w:r w:rsidRPr="006327E1">
        <w:t>VLASTNICKÉ PRÁVO A UŽÍVACÍ PRÁVA</w:t>
      </w:r>
      <w:bookmarkEnd w:id="77"/>
    </w:p>
    <w:p w14:paraId="03EE6BFE" w14:textId="77777777" w:rsidR="008C56D2" w:rsidRPr="006327E1" w:rsidRDefault="008C56D2" w:rsidP="00D9715F">
      <w:pPr>
        <w:pStyle w:val="RLTextlnkuslovan"/>
        <w:widowControl w:val="0"/>
        <w:numPr>
          <w:ilvl w:val="0"/>
          <w:numId w:val="0"/>
        </w:numPr>
        <w:tabs>
          <w:tab w:val="left" w:pos="708"/>
        </w:tabs>
        <w:ind w:left="1474" w:hanging="737"/>
        <w:rPr>
          <w:b/>
          <w:i/>
        </w:rPr>
      </w:pPr>
      <w:bookmarkStart w:id="81" w:name="_Ref311708606"/>
      <w:bookmarkStart w:id="82" w:name="_Ref224700536"/>
      <w:bookmarkStart w:id="83" w:name="_Ref367579157"/>
      <w:bookmarkStart w:id="84" w:name="_Ref207105750"/>
      <w:r w:rsidRPr="006327E1">
        <w:rPr>
          <w:b/>
          <w:i/>
        </w:rPr>
        <w:t>Vlastnické právo</w:t>
      </w:r>
    </w:p>
    <w:p w14:paraId="6CB19961" w14:textId="77777777" w:rsidR="008C56D2" w:rsidRPr="006327E1" w:rsidRDefault="008C56D2" w:rsidP="00D9715F">
      <w:pPr>
        <w:pStyle w:val="RLTextlnkuslovan"/>
        <w:widowControl w:val="0"/>
      </w:pPr>
      <w:r w:rsidRPr="006327E1">
        <w:t xml:space="preserve">V případě, že součástí plnění </w:t>
      </w:r>
      <w:r w:rsidR="00A246D3" w:rsidRPr="006327E1">
        <w:t>Dodavatel</w:t>
      </w:r>
      <w:r w:rsidRPr="006327E1">
        <w:t xml:space="preserve">e podle této Smlouvy jsou věci, které se mají stát vlastnictvím Objednatele (s výjimkou věcí uvedených v odst. </w:t>
      </w:r>
      <w:r w:rsidRPr="006327E1">
        <w:fldChar w:fldCharType="begin"/>
      </w:r>
      <w:r w:rsidRPr="006327E1">
        <w:instrText xml:space="preserve"> REF _Ref395773295 \r \h  \* MERGEFORMAT </w:instrText>
      </w:r>
      <w:r w:rsidRPr="006327E1">
        <w:fldChar w:fldCharType="separate"/>
      </w:r>
      <w:r w:rsidR="00921853" w:rsidRPr="006327E1">
        <w:t>12.2</w:t>
      </w:r>
      <w:r w:rsidRPr="006327E1">
        <w:fldChar w:fldCharType="end"/>
      </w:r>
      <w:r w:rsidRPr="006327E1">
        <w:t xml:space="preserve">), nabývá Objednatel vlastnické právo k těmto věcem dnem </w:t>
      </w:r>
      <w:r w:rsidR="008B4F93" w:rsidRPr="006327E1">
        <w:t>podepsání Předávacího protokolu</w:t>
      </w:r>
      <w:r w:rsidRPr="006327E1">
        <w:t>. Nebezpečí škody na předaných věcech přechází na Objednatele okamžikem jejich faktického předání do dispozice Objednatele, pokud o takovém předání byl sepsán písemný záznam podepsaný oprávněnými osobami smluvních stran.</w:t>
      </w:r>
      <w:bookmarkEnd w:id="81"/>
    </w:p>
    <w:p w14:paraId="74562196" w14:textId="77777777" w:rsidR="008C56D2" w:rsidRPr="006327E1" w:rsidRDefault="008C56D2" w:rsidP="00D9715F">
      <w:pPr>
        <w:pStyle w:val="RLTextlnkuslovan"/>
        <w:widowControl w:val="0"/>
        <w:numPr>
          <w:ilvl w:val="0"/>
          <w:numId w:val="0"/>
        </w:numPr>
        <w:tabs>
          <w:tab w:val="left" w:pos="708"/>
        </w:tabs>
        <w:ind w:left="1474" w:hanging="737"/>
        <w:rPr>
          <w:b/>
          <w:i/>
        </w:rPr>
      </w:pPr>
      <w:r w:rsidRPr="006327E1">
        <w:rPr>
          <w:b/>
          <w:i/>
        </w:rPr>
        <w:t>Základní rozsah licence</w:t>
      </w:r>
    </w:p>
    <w:p w14:paraId="2753615E" w14:textId="77777777" w:rsidR="008C56D2" w:rsidRPr="006327E1" w:rsidRDefault="008C56D2" w:rsidP="00D9715F">
      <w:pPr>
        <w:pStyle w:val="RLTextlnkuslovan"/>
        <w:widowControl w:val="0"/>
      </w:pPr>
      <w:bookmarkStart w:id="85" w:name="_Ref422241176"/>
      <w:bookmarkStart w:id="86" w:name="_Ref395773295"/>
      <w:r w:rsidRPr="006327E1">
        <w:t xml:space="preserve">Vzhledem k tomu, že součástí </w:t>
      </w:r>
      <w:r w:rsidR="00FD5E48" w:rsidRPr="006327E1">
        <w:t>Plnění</w:t>
      </w:r>
      <w:r w:rsidRPr="006327E1">
        <w:t xml:space="preserve"> je i plnění, které ve smyslu zákona</w:t>
      </w:r>
      <w:r w:rsidR="00536353" w:rsidRPr="006327E1">
        <w:t xml:space="preserve"> č. </w:t>
      </w:r>
      <w:r w:rsidRPr="006327E1">
        <w:t>121/2000 Sb., o právu autorském, o právech souvisejících s právem autorským a o změně některých zákonů (autorský zákon), ve znění pozdějších předpisů (dále jen „</w:t>
      </w:r>
      <w:r w:rsidRPr="006327E1">
        <w:rPr>
          <w:rStyle w:val="RLProhlensmluvnchstranChar"/>
        </w:rPr>
        <w:t>autorský zákon</w:t>
      </w:r>
      <w:r w:rsidRPr="006327E1">
        <w:t>“), může naplňovat znaky autorského díla či být považováno za autorské dílo ve smyslu autorského zákona (dále společně jen „</w:t>
      </w:r>
      <w:r w:rsidRPr="006327E1">
        <w:rPr>
          <w:b/>
        </w:rPr>
        <w:t>autorská díla</w:t>
      </w:r>
      <w:r w:rsidRPr="006327E1">
        <w:t>“), je k tomuto plnění poskytována, postupována či zprostředkovávána (dále také společně jen „</w:t>
      </w:r>
      <w:r w:rsidRPr="006327E1">
        <w:rPr>
          <w:b/>
        </w:rPr>
        <w:t>poskytování</w:t>
      </w:r>
      <w:r w:rsidRPr="006327E1">
        <w:t>“) licence za podmínek sjednaných dále v tomto článku Smlouvy.</w:t>
      </w:r>
      <w:bookmarkEnd w:id="85"/>
      <w:bookmarkEnd w:id="86"/>
    </w:p>
    <w:p w14:paraId="44CB1FF3" w14:textId="77777777" w:rsidR="002C3C07" w:rsidRPr="006327E1" w:rsidRDefault="002C3C07" w:rsidP="00D9715F">
      <w:pPr>
        <w:pStyle w:val="RLTextlnkuslovan"/>
        <w:widowControl w:val="0"/>
        <w:numPr>
          <w:ilvl w:val="2"/>
          <w:numId w:val="1"/>
        </w:numPr>
      </w:pPr>
      <w:bookmarkStart w:id="87" w:name="_Ref207365701"/>
      <w:bookmarkStart w:id="88" w:name="_Ref212301466"/>
      <w:bookmarkStart w:id="89" w:name="_Ref313634542"/>
      <w:bookmarkEnd w:id="82"/>
      <w:bookmarkEnd w:id="83"/>
      <w:bookmarkEnd w:id="84"/>
      <w:r w:rsidRPr="006327E1">
        <w:t>Objednatel je oprávněn od okamžiku účinnosti poskytnutí licence k</w:t>
      </w:r>
      <w:r w:rsidR="00840324" w:rsidRPr="006327E1">
        <w:t> </w:t>
      </w:r>
      <w:r w:rsidRPr="006327E1">
        <w:t xml:space="preserve">autorskému dílu dle odst. </w:t>
      </w:r>
      <w:r w:rsidR="00F80148" w:rsidRPr="006327E1">
        <w:fldChar w:fldCharType="begin"/>
      </w:r>
      <w:r w:rsidRPr="006327E1">
        <w:instrText xml:space="preserve"> REF _Ref311707587 \r \h </w:instrText>
      </w:r>
      <w:r w:rsidR="00880DC2" w:rsidRPr="006327E1">
        <w:instrText xml:space="preserve"> \* MERGEFORMAT </w:instrText>
      </w:r>
      <w:r w:rsidR="00F80148" w:rsidRPr="006327E1">
        <w:fldChar w:fldCharType="separate"/>
      </w:r>
      <w:r w:rsidR="00921853" w:rsidRPr="006327E1">
        <w:t>12.2.3</w:t>
      </w:r>
      <w:r w:rsidR="00F80148" w:rsidRPr="006327E1">
        <w:fldChar w:fldCharType="end"/>
      </w:r>
      <w:r w:rsidRPr="006327E1">
        <w:t xml:space="preserve"> této Smlouvy užívat toto autorské dílo k jakémukoliv účel</w:t>
      </w:r>
      <w:r w:rsidR="001125BD" w:rsidRPr="006327E1">
        <w:t>u</w:t>
      </w:r>
      <w:r w:rsidRPr="006327E1">
        <w:t xml:space="preserve"> a v rozsahu, v jakém uzná za nezbytné, vhodné či</w:t>
      </w:r>
      <w:r w:rsidR="00840324" w:rsidRPr="006327E1">
        <w:t> </w:t>
      </w:r>
      <w:r w:rsidRPr="006327E1">
        <w:t xml:space="preserve">přiměřené. Pro vyloučení pochybností to znamená, že Objednatel je oprávněn užívat autorské dílo v  </w:t>
      </w:r>
      <w:r w:rsidR="0018613A" w:rsidRPr="006327E1">
        <w:t xml:space="preserve">potřebném </w:t>
      </w:r>
      <w:r w:rsidRPr="006327E1">
        <w:t xml:space="preserve">množstevním </w:t>
      </w:r>
      <w:r w:rsidR="0018613A" w:rsidRPr="006327E1">
        <w:t xml:space="preserve">rozsahu definovaném </w:t>
      </w:r>
      <w:hyperlink w:anchor="ListAnnex01" w:history="1">
        <w:r w:rsidR="0018613A" w:rsidRPr="006327E1">
          <w:rPr>
            <w:rStyle w:val="Hypertextovodkaz"/>
          </w:rPr>
          <w:t>Přílohou</w:t>
        </w:r>
        <w:r w:rsidR="00536353" w:rsidRPr="006327E1">
          <w:rPr>
            <w:rStyle w:val="Hypertextovodkaz"/>
          </w:rPr>
          <w:t xml:space="preserve"> č. </w:t>
        </w:r>
        <w:r w:rsidR="0018613A" w:rsidRPr="006327E1">
          <w:rPr>
            <w:rStyle w:val="Hypertextovodkaz"/>
          </w:rPr>
          <w:t>1</w:t>
        </w:r>
      </w:hyperlink>
      <w:r w:rsidR="0018613A" w:rsidRPr="006327E1">
        <w:t xml:space="preserve"> této Smlouvy,</w:t>
      </w:r>
      <w:r w:rsidRPr="006327E1">
        <w:t xml:space="preserve"> </w:t>
      </w:r>
      <w:r w:rsidR="0018613A" w:rsidRPr="006327E1">
        <w:t xml:space="preserve">v </w:t>
      </w:r>
      <w:r w:rsidRPr="006327E1">
        <w:t>územním rozsahu</w:t>
      </w:r>
      <w:r w:rsidR="00AC3372" w:rsidRPr="006327E1">
        <w:t xml:space="preserve"> </w:t>
      </w:r>
      <w:r w:rsidR="0018613A" w:rsidRPr="006327E1">
        <w:t>pro Česko</w:t>
      </w:r>
      <w:r w:rsidR="00EC703D" w:rsidRPr="006327E1">
        <w:t xml:space="preserve">u republiku, </w:t>
      </w:r>
      <w:r w:rsidR="00AC3372" w:rsidRPr="006327E1">
        <w:t xml:space="preserve">nejméně po </w:t>
      </w:r>
      <w:r w:rsidR="00EC703D" w:rsidRPr="006327E1">
        <w:t>dobu účinnosti této Smlouvy</w:t>
      </w:r>
      <w:r w:rsidR="008C56D2" w:rsidRPr="006327E1">
        <w:t xml:space="preserve">, </w:t>
      </w:r>
      <w:r w:rsidRPr="006327E1">
        <w:t>a to všemi v úvahu přicházejícími způsoby.</w:t>
      </w:r>
      <w:bookmarkEnd w:id="87"/>
      <w:r w:rsidRPr="006327E1">
        <w:t xml:space="preserve"> </w:t>
      </w:r>
      <w:bookmarkEnd w:id="88"/>
      <w:r w:rsidRPr="006327E1">
        <w:t xml:space="preserve">Licence k autorskému dílu je poskytována jako </w:t>
      </w:r>
      <w:r w:rsidR="003E353E" w:rsidRPr="006327E1">
        <w:t>neomezená ne</w:t>
      </w:r>
      <w:r w:rsidRPr="006327E1">
        <w:t>výhradní. Objednatel není povinen licenci využít</w:t>
      </w:r>
      <w:r w:rsidR="00C11FD5" w:rsidRPr="006327E1">
        <w:t xml:space="preserve"> a to ani zčásti</w:t>
      </w:r>
      <w:r w:rsidRPr="006327E1">
        <w:t>.</w:t>
      </w:r>
      <w:bookmarkEnd w:id="89"/>
    </w:p>
    <w:p w14:paraId="3F958E16" w14:textId="77777777" w:rsidR="002C3C07" w:rsidRPr="006327E1" w:rsidRDefault="002C3C07" w:rsidP="00D9715F">
      <w:pPr>
        <w:pStyle w:val="RLTextlnkuslovan"/>
        <w:widowControl w:val="0"/>
        <w:numPr>
          <w:ilvl w:val="2"/>
          <w:numId w:val="1"/>
        </w:numPr>
      </w:pPr>
      <w:r w:rsidRPr="006327E1">
        <w:t>V případě počítačových programů se licence vztahuje ve stejném rozsahu i</w:t>
      </w:r>
      <w:r w:rsidR="00840324" w:rsidRPr="006327E1">
        <w:t> </w:t>
      </w:r>
      <w:r w:rsidRPr="006327E1">
        <w:t>na</w:t>
      </w:r>
      <w:r w:rsidR="00840324" w:rsidRPr="006327E1">
        <w:t> </w:t>
      </w:r>
      <w:r w:rsidRPr="006327E1">
        <w:t xml:space="preserve">případné další verze </w:t>
      </w:r>
      <w:r w:rsidR="008453D3" w:rsidRPr="006327E1">
        <w:t xml:space="preserve">počítačových programů </w:t>
      </w:r>
      <w:r w:rsidRPr="006327E1">
        <w:t>upraven</w:t>
      </w:r>
      <w:r w:rsidR="0018613A" w:rsidRPr="006327E1">
        <w:t>ých</w:t>
      </w:r>
      <w:r w:rsidRPr="006327E1">
        <w:t xml:space="preserve"> na základě této Smlouvy.</w:t>
      </w:r>
    </w:p>
    <w:p w14:paraId="6778AF8A" w14:textId="77777777" w:rsidR="002C3C07" w:rsidRPr="006327E1" w:rsidRDefault="00A246D3" w:rsidP="00D9715F">
      <w:pPr>
        <w:pStyle w:val="RLTextlnkuslovan"/>
        <w:widowControl w:val="0"/>
        <w:numPr>
          <w:ilvl w:val="2"/>
          <w:numId w:val="1"/>
        </w:numPr>
      </w:pPr>
      <w:bookmarkStart w:id="90" w:name="_Ref311707587"/>
      <w:r w:rsidRPr="006327E1">
        <w:t>Dodavatel</w:t>
      </w:r>
      <w:r w:rsidR="002C3C07" w:rsidRPr="006327E1">
        <w:t xml:space="preserve"> touto Smlouvou poskytuje Objednateli licenci k autorským dílům dle odst. </w:t>
      </w:r>
      <w:r w:rsidR="006C647B" w:rsidRPr="006327E1">
        <w:fldChar w:fldCharType="begin"/>
      </w:r>
      <w:r w:rsidR="006C647B" w:rsidRPr="006327E1">
        <w:instrText xml:space="preserve"> REF _Ref313634542 \r \h </w:instrText>
      </w:r>
      <w:r w:rsidR="006C647B" w:rsidRPr="006327E1">
        <w:fldChar w:fldCharType="separate"/>
      </w:r>
      <w:r w:rsidR="00921853" w:rsidRPr="006327E1">
        <w:t>12.2.1</w:t>
      </w:r>
      <w:r w:rsidR="006C647B" w:rsidRPr="006327E1">
        <w:fldChar w:fldCharType="end"/>
      </w:r>
      <w:r w:rsidR="002C3C07" w:rsidRPr="006327E1">
        <w:t xml:space="preserve"> této Smlouvy, přičemž účinnost této licence nastává okamžikem akceptace</w:t>
      </w:r>
      <w:r w:rsidR="00FB2E2F" w:rsidRPr="006327E1">
        <w:t xml:space="preserve"> (podpisem Předávacího protokolu)</w:t>
      </w:r>
      <w:r w:rsidR="002C3C07" w:rsidRPr="006327E1">
        <w:t xml:space="preserve"> součásti </w:t>
      </w:r>
      <w:r w:rsidR="00FD5E48" w:rsidRPr="006327E1">
        <w:t>Plnění</w:t>
      </w:r>
      <w:r w:rsidR="002C3C07" w:rsidRPr="006327E1">
        <w:t xml:space="preserve">, která příslušné autorské dílo obsahuje; do té doby je Objednatel oprávněn autorské dílo užít v rozsahu a způsobem nezbytným k provedení akceptace příslušné součásti </w:t>
      </w:r>
      <w:r w:rsidR="00FD5E48" w:rsidRPr="006327E1">
        <w:t>Plnění</w:t>
      </w:r>
      <w:r w:rsidR="002C3C07" w:rsidRPr="006327E1">
        <w:t>.</w:t>
      </w:r>
      <w:bookmarkEnd w:id="90"/>
    </w:p>
    <w:p w14:paraId="1BF34143" w14:textId="77777777" w:rsidR="002C3C07" w:rsidRPr="006327E1" w:rsidRDefault="002C3C07" w:rsidP="00D9715F">
      <w:pPr>
        <w:pStyle w:val="RLTextlnkuslovan"/>
        <w:widowControl w:val="0"/>
        <w:numPr>
          <w:ilvl w:val="2"/>
          <w:numId w:val="1"/>
        </w:numPr>
      </w:pPr>
      <w:r w:rsidRPr="006327E1">
        <w:t xml:space="preserve">Udělení licence nelze ze strany </w:t>
      </w:r>
      <w:r w:rsidR="00A246D3" w:rsidRPr="006327E1">
        <w:t>Dodavatel</w:t>
      </w:r>
      <w:r w:rsidRPr="006327E1">
        <w:t>e vypovědět a její účinnost trvá i</w:t>
      </w:r>
      <w:r w:rsidR="00840324" w:rsidRPr="006327E1">
        <w:t> </w:t>
      </w:r>
      <w:r w:rsidRPr="006327E1">
        <w:t>po skončení účinnosti této Smlouvy, nedohodnou-li se Smluvní strany výslovně jinak.</w:t>
      </w:r>
    </w:p>
    <w:p w14:paraId="5E1B720B" w14:textId="77777777" w:rsidR="002C3C07" w:rsidRPr="006327E1" w:rsidRDefault="00A246D3" w:rsidP="00D9715F">
      <w:pPr>
        <w:pStyle w:val="RLTextlnkuslovan"/>
        <w:widowControl w:val="0"/>
        <w:numPr>
          <w:ilvl w:val="2"/>
          <w:numId w:val="1"/>
        </w:numPr>
      </w:pPr>
      <w:bookmarkStart w:id="91" w:name="_Ref395774036"/>
      <w:bookmarkStart w:id="92" w:name="_Ref224699397"/>
      <w:r w:rsidRPr="006327E1">
        <w:t>Dodavatel</w:t>
      </w:r>
      <w:r w:rsidR="002C3C07" w:rsidRPr="006327E1">
        <w:t xml:space="preserve"> je povinen postupovat tak, aby udělení licence k autorskému dílu dle této Smlouvy včetně oprávnění udělit podlicenci </w:t>
      </w:r>
      <w:r w:rsidR="009641DB" w:rsidRPr="006327E1">
        <w:t xml:space="preserve">a souvisejících oprávnění </w:t>
      </w:r>
      <w:r w:rsidR="002C3C07" w:rsidRPr="006327E1">
        <w:lastRenderedPageBreak/>
        <w:t>zabezpečil, a to bez újmy na právech třetích osob.</w:t>
      </w:r>
      <w:bookmarkEnd w:id="91"/>
      <w:r w:rsidR="002C3C07" w:rsidRPr="006327E1">
        <w:t xml:space="preserve"> </w:t>
      </w:r>
    </w:p>
    <w:p w14:paraId="5DF2ED81" w14:textId="77777777" w:rsidR="001113FC" w:rsidRPr="006327E1" w:rsidRDefault="001113FC" w:rsidP="00D9715F">
      <w:pPr>
        <w:pStyle w:val="RLTextlnkuslovan"/>
        <w:widowControl w:val="0"/>
        <w:numPr>
          <w:ilvl w:val="2"/>
          <w:numId w:val="1"/>
        </w:numPr>
      </w:pPr>
      <w:r w:rsidRPr="006327E1">
        <w:t xml:space="preserve">Jestliže jsou s užitím </w:t>
      </w:r>
      <w:r w:rsidR="00A004BF" w:rsidRPr="006327E1">
        <w:t>s</w:t>
      </w:r>
      <w:r w:rsidR="00AC3372" w:rsidRPr="006327E1">
        <w:t>ystémového</w:t>
      </w:r>
      <w:r w:rsidRPr="006327E1">
        <w:t xml:space="preserve"> softwar</w:t>
      </w:r>
      <w:r w:rsidR="0043618A" w:rsidRPr="006327E1">
        <w:t>e</w:t>
      </w:r>
      <w:r w:rsidRPr="006327E1">
        <w:t xml:space="preserve">, </w:t>
      </w:r>
      <w:r w:rsidR="00706B07" w:rsidRPr="006327E1">
        <w:t>s</w:t>
      </w:r>
      <w:r w:rsidRPr="006327E1">
        <w:t>lužeb podpory k němu, či jiných souvisejících plnění spojeny jednorázové či pravidelné poplatky, je</w:t>
      </w:r>
      <w:r w:rsidR="00840324" w:rsidRPr="006327E1">
        <w:t> </w:t>
      </w:r>
      <w:r w:rsidR="00A246D3" w:rsidRPr="006327E1">
        <w:t>Dodavatel</w:t>
      </w:r>
      <w:r w:rsidRPr="006327E1">
        <w:t xml:space="preserve"> povinen v rámci ceny </w:t>
      </w:r>
      <w:r w:rsidR="00FD5E48" w:rsidRPr="006327E1">
        <w:t>Plnění</w:t>
      </w:r>
      <w:r w:rsidRPr="006327E1">
        <w:t xml:space="preserve"> řádně uhradit všechny tyto poplatky za </w:t>
      </w:r>
      <w:r w:rsidR="00781139" w:rsidRPr="006327E1">
        <w:t xml:space="preserve">dobu </w:t>
      </w:r>
      <w:r w:rsidR="00FB2E2F" w:rsidRPr="006327E1">
        <w:t xml:space="preserve">očekáváného trvání poskytování Služeb podpory dle bodu </w:t>
      </w:r>
      <w:r w:rsidR="00FB2E2F" w:rsidRPr="006327E1">
        <w:fldChar w:fldCharType="begin"/>
      </w:r>
      <w:r w:rsidR="00FB2E2F" w:rsidRPr="006327E1">
        <w:instrText xml:space="preserve"> REF _Ref461265640 \r \h </w:instrText>
      </w:r>
      <w:r w:rsidR="00FB2E2F" w:rsidRPr="006327E1">
        <w:fldChar w:fldCharType="separate"/>
      </w:r>
      <w:r w:rsidR="00921853" w:rsidRPr="006327E1">
        <w:t>4.2</w:t>
      </w:r>
      <w:r w:rsidR="00FB2E2F" w:rsidRPr="006327E1">
        <w:fldChar w:fldCharType="end"/>
      </w:r>
      <w:r w:rsidR="00FB2E2F" w:rsidRPr="006327E1">
        <w:t xml:space="preserve"> této Smlouvy</w:t>
      </w:r>
      <w:r w:rsidR="00781139" w:rsidRPr="006327E1">
        <w:t xml:space="preserve">, není-li v </w:t>
      </w:r>
      <w:hyperlink w:anchor="ListAnnex01" w:history="1">
        <w:r w:rsidR="00781139" w:rsidRPr="006327E1">
          <w:rPr>
            <w:rStyle w:val="Hypertextovodkaz"/>
          </w:rPr>
          <w:t>Přílohou</w:t>
        </w:r>
        <w:r w:rsidR="00536353" w:rsidRPr="006327E1">
          <w:rPr>
            <w:rStyle w:val="Hypertextovodkaz"/>
          </w:rPr>
          <w:t xml:space="preserve"> č. </w:t>
        </w:r>
        <w:r w:rsidR="00781139" w:rsidRPr="006327E1">
          <w:rPr>
            <w:rStyle w:val="Hypertextovodkaz"/>
          </w:rPr>
          <w:t>1</w:t>
        </w:r>
      </w:hyperlink>
      <w:r w:rsidR="00781139" w:rsidRPr="006327E1">
        <w:t xml:space="preserve"> této Smlouvy požadována</w:t>
      </w:r>
      <w:r w:rsidR="00FB2E2F" w:rsidRPr="006327E1">
        <w:t xml:space="preserve"> jiná doba</w:t>
      </w:r>
      <w:r w:rsidRPr="006327E1">
        <w:t>.</w:t>
      </w:r>
    </w:p>
    <w:p w14:paraId="4B8E6214" w14:textId="77777777" w:rsidR="002C3C07" w:rsidRPr="006327E1" w:rsidRDefault="002C3C07" w:rsidP="00D9715F">
      <w:pPr>
        <w:pStyle w:val="RLTextlnkuslovan"/>
        <w:widowControl w:val="0"/>
      </w:pPr>
      <w:r w:rsidRPr="006327E1">
        <w:t xml:space="preserve">Práva získaná v rámci plnění této Smlouvy přechází i na případného právního nástupce Objednatele. Případná změna v osobě </w:t>
      </w:r>
      <w:r w:rsidR="00A246D3" w:rsidRPr="006327E1">
        <w:t>Dodavatel</w:t>
      </w:r>
      <w:r w:rsidRPr="006327E1">
        <w:t xml:space="preserve">e (např. právní nástupnictví) nebude mít vliv na oprávnění udělená v rámci této Smlouvy </w:t>
      </w:r>
      <w:r w:rsidR="00A246D3" w:rsidRPr="006327E1">
        <w:t>Dodavatel</w:t>
      </w:r>
      <w:r w:rsidRPr="006327E1">
        <w:t>em Objednateli.</w:t>
      </w:r>
    </w:p>
    <w:p w14:paraId="3055688B" w14:textId="2336DA2B" w:rsidR="00F63216" w:rsidRPr="006327E1" w:rsidRDefault="00F63216" w:rsidP="00D9715F">
      <w:pPr>
        <w:pStyle w:val="RLTextlnkuslovan"/>
        <w:widowControl w:val="0"/>
      </w:pPr>
      <w:bookmarkStart w:id="93" w:name="_Ref461277031"/>
      <w:r w:rsidRPr="006327E1">
        <w:t>Pro vyloučení</w:t>
      </w:r>
      <w:bookmarkEnd w:id="93"/>
      <w:r w:rsidR="0040247C" w:rsidRPr="006327E1">
        <w:t xml:space="preserve"> pochybností Smluvní strany sjednávají, že pokud je měněn licenční rozsah k produktům, které Objednatel již při stávajícím provozu Infrastruktury užívá, licence podle bodu </w:t>
      </w:r>
      <w:r w:rsidR="0040247C" w:rsidRPr="006327E1">
        <w:fldChar w:fldCharType="begin"/>
      </w:r>
      <w:r w:rsidR="0040247C" w:rsidRPr="006327E1">
        <w:instrText xml:space="preserve"> REF _Ref422241176 \r \h </w:instrText>
      </w:r>
      <w:r w:rsidR="0040247C" w:rsidRPr="006327E1">
        <w:fldChar w:fldCharType="separate"/>
      </w:r>
      <w:r w:rsidR="00921853" w:rsidRPr="006327E1">
        <w:t>12.2</w:t>
      </w:r>
      <w:r w:rsidR="0040247C" w:rsidRPr="006327E1">
        <w:fldChar w:fldCharType="end"/>
      </w:r>
      <w:r w:rsidR="0040247C" w:rsidRPr="006327E1">
        <w:t xml:space="preserve"> se pro tyto produkty nemusí uplatnit; namísto toho se licence může řídit stávajícími nebo obsahově obdobnými podmínkami ze strany </w:t>
      </w:r>
      <w:r w:rsidR="00EA0E8D" w:rsidRPr="006327E1">
        <w:t>Dodavatel</w:t>
      </w:r>
      <w:r w:rsidR="0040247C" w:rsidRPr="006327E1">
        <w:t>e licence jakožto třetí osoby.</w:t>
      </w:r>
    </w:p>
    <w:p w14:paraId="579856B7" w14:textId="77777777" w:rsidR="002C3C07" w:rsidRPr="006327E1" w:rsidRDefault="002C3C07" w:rsidP="00D9715F">
      <w:pPr>
        <w:pStyle w:val="RLTextlnkuslovan"/>
        <w:widowControl w:val="0"/>
      </w:pPr>
      <w:r w:rsidRPr="006327E1">
        <w:t xml:space="preserve">Odměna za poskytnutí </w:t>
      </w:r>
      <w:r w:rsidR="0079421D" w:rsidRPr="006327E1">
        <w:t>l</w:t>
      </w:r>
      <w:r w:rsidRPr="006327E1">
        <w:t xml:space="preserve">icence k </w:t>
      </w:r>
      <w:r w:rsidR="0049497A" w:rsidRPr="006327E1">
        <w:t xml:space="preserve">autorským dílům </w:t>
      </w:r>
      <w:r w:rsidR="007D49EF" w:rsidRPr="006327E1">
        <w:t xml:space="preserve">je zahrnuta v ceně </w:t>
      </w:r>
      <w:r w:rsidR="00FD5E48" w:rsidRPr="006327E1">
        <w:t>Plnění</w:t>
      </w:r>
      <w:r w:rsidR="00F63216" w:rsidRPr="006327E1">
        <w:t xml:space="preserve">, </w:t>
      </w:r>
      <w:r w:rsidR="0040247C" w:rsidRPr="006327E1">
        <w:t xml:space="preserve">a to </w:t>
      </w:r>
      <w:r w:rsidR="00F63216" w:rsidRPr="006327E1">
        <w:t xml:space="preserve">i pokud se neuplatní licence dle bodu </w:t>
      </w:r>
      <w:r w:rsidR="00F63216" w:rsidRPr="006327E1">
        <w:fldChar w:fldCharType="begin"/>
      </w:r>
      <w:r w:rsidR="00F63216" w:rsidRPr="006327E1">
        <w:instrText xml:space="preserve"> REF _Ref422241176 \r \h </w:instrText>
      </w:r>
      <w:r w:rsidR="00F63216" w:rsidRPr="006327E1">
        <w:fldChar w:fldCharType="separate"/>
      </w:r>
      <w:r w:rsidR="00921853" w:rsidRPr="006327E1">
        <w:t>12.2</w:t>
      </w:r>
      <w:r w:rsidR="00F63216" w:rsidRPr="006327E1">
        <w:fldChar w:fldCharType="end"/>
      </w:r>
      <w:r w:rsidR="00F63216" w:rsidRPr="006327E1">
        <w:t xml:space="preserve"> ve smyslu bodu </w:t>
      </w:r>
      <w:r w:rsidR="00F63216" w:rsidRPr="006327E1">
        <w:fldChar w:fldCharType="begin"/>
      </w:r>
      <w:r w:rsidR="00F63216" w:rsidRPr="006327E1">
        <w:instrText xml:space="preserve"> REF _Ref461277031 \r \h </w:instrText>
      </w:r>
      <w:r w:rsidR="00F63216" w:rsidRPr="006327E1">
        <w:fldChar w:fldCharType="separate"/>
      </w:r>
      <w:r w:rsidR="00921853" w:rsidRPr="006327E1">
        <w:t>12.4</w:t>
      </w:r>
      <w:r w:rsidR="00F63216" w:rsidRPr="006327E1">
        <w:fldChar w:fldCharType="end"/>
      </w:r>
      <w:r w:rsidR="00F63216" w:rsidRPr="006327E1">
        <w:t xml:space="preserve"> této Smlouvy</w:t>
      </w:r>
      <w:r w:rsidRPr="006327E1">
        <w:t>.</w:t>
      </w:r>
    </w:p>
    <w:p w14:paraId="0A43897E" w14:textId="77777777" w:rsidR="00607561" w:rsidRPr="006327E1" w:rsidRDefault="00607561" w:rsidP="00D9715F">
      <w:pPr>
        <w:pStyle w:val="RLlneksmlouvy"/>
        <w:keepNext w:val="0"/>
        <w:widowControl w:val="0"/>
      </w:pPr>
      <w:bookmarkStart w:id="94" w:name="_Ref367556406"/>
      <w:bookmarkEnd w:id="92"/>
      <w:r w:rsidRPr="006327E1">
        <w:t>ZÁRUKA</w:t>
      </w:r>
      <w:bookmarkEnd w:id="78"/>
      <w:bookmarkEnd w:id="79"/>
      <w:bookmarkEnd w:id="80"/>
      <w:bookmarkEnd w:id="94"/>
      <w:r w:rsidR="005251BB" w:rsidRPr="006327E1">
        <w:t xml:space="preserve"> </w:t>
      </w:r>
    </w:p>
    <w:p w14:paraId="5BFE6689" w14:textId="77777777" w:rsidR="00607561" w:rsidRPr="006327E1" w:rsidRDefault="00A246D3" w:rsidP="00D9715F">
      <w:pPr>
        <w:pStyle w:val="RLTextlnkuslovan"/>
        <w:widowControl w:val="0"/>
      </w:pPr>
      <w:r w:rsidRPr="006327E1">
        <w:t>Dodavatel</w:t>
      </w:r>
      <w:r w:rsidR="00607561" w:rsidRPr="006327E1">
        <w:t xml:space="preserve"> poskytuje záruku</w:t>
      </w:r>
      <w:r w:rsidR="007D2B96" w:rsidRPr="006327E1">
        <w:t xml:space="preserve"> (včetně záruky výrobce na dodanou Infrastrukturu)</w:t>
      </w:r>
      <w:r w:rsidR="00607561" w:rsidRPr="006327E1">
        <w:t>, že</w:t>
      </w:r>
      <w:r w:rsidR="00840324" w:rsidRPr="006327E1">
        <w:t> </w:t>
      </w:r>
      <w:r w:rsidR="00607561" w:rsidRPr="006327E1">
        <w:t xml:space="preserve">každá část </w:t>
      </w:r>
      <w:r w:rsidR="00FD5E48" w:rsidRPr="006327E1">
        <w:t>Plnění</w:t>
      </w:r>
      <w:r w:rsidR="00AC3372" w:rsidRPr="006327E1">
        <w:t xml:space="preserve"> </w:t>
      </w:r>
      <w:r w:rsidR="00607561" w:rsidRPr="006327E1">
        <w:t>má ke dni její akceptace funkční vlastnosti stanovené </w:t>
      </w:r>
      <w:r w:rsidR="005A5FAC" w:rsidRPr="006327E1">
        <w:t xml:space="preserve">touto Smlouvou, </w:t>
      </w:r>
      <w:r w:rsidR="00702320" w:rsidRPr="006327E1">
        <w:t>a je způsobilá k použití pro účely stanovené v této Smlouvě nebo v</w:t>
      </w:r>
      <w:r w:rsidR="00840324" w:rsidRPr="006327E1">
        <w:t> </w:t>
      </w:r>
      <w:r w:rsidR="00702320" w:rsidRPr="006327E1">
        <w:t>souladu s touto Smlouvou</w:t>
      </w:r>
      <w:r w:rsidR="005A5FAC" w:rsidRPr="006327E1">
        <w:t>.</w:t>
      </w:r>
      <w:r w:rsidR="00C94768" w:rsidRPr="006327E1">
        <w:t xml:space="preserve"> </w:t>
      </w:r>
    </w:p>
    <w:p w14:paraId="49B085B6" w14:textId="77777777" w:rsidR="00607561" w:rsidRPr="006327E1" w:rsidRDefault="00A246D3" w:rsidP="00D9715F">
      <w:pPr>
        <w:pStyle w:val="RLTextlnkuslovan"/>
        <w:widowControl w:val="0"/>
      </w:pPr>
      <w:r w:rsidRPr="006327E1">
        <w:t>Dodavatel</w:t>
      </w:r>
      <w:r w:rsidR="00607561" w:rsidRPr="006327E1">
        <w:t xml:space="preserve"> poskytuje záruku za jakost každé jednotlivé části </w:t>
      </w:r>
      <w:r w:rsidR="00FD5E48" w:rsidRPr="006327E1">
        <w:t>Plnění</w:t>
      </w:r>
      <w:r w:rsidR="00A2353E" w:rsidRPr="006327E1">
        <w:t xml:space="preserve"> </w:t>
      </w:r>
      <w:r w:rsidR="00607561" w:rsidRPr="006327E1">
        <w:t>od okamžiku jej</w:t>
      </w:r>
      <w:r w:rsidR="00EB201B" w:rsidRPr="006327E1">
        <w:t>í</w:t>
      </w:r>
      <w:r w:rsidR="00607561" w:rsidRPr="006327E1">
        <w:t xml:space="preserve"> akceptace po dobu </w:t>
      </w:r>
      <w:r w:rsidR="00090BDF" w:rsidRPr="006327E1">
        <w:rPr>
          <w:highlight w:val="green"/>
        </w:rPr>
        <w:t>60</w:t>
      </w:r>
      <w:r w:rsidR="00607561" w:rsidRPr="006327E1">
        <w:t xml:space="preserve"> měsíců od akceptace </w:t>
      </w:r>
      <w:r w:rsidR="00FD5E48" w:rsidRPr="006327E1">
        <w:t>Plnění</w:t>
      </w:r>
      <w:r w:rsidR="00EB201B" w:rsidRPr="006327E1">
        <w:t xml:space="preserve"> jako celku</w:t>
      </w:r>
      <w:r w:rsidR="00607561" w:rsidRPr="006327E1">
        <w:t>.</w:t>
      </w:r>
      <w:r w:rsidR="00970439" w:rsidRPr="006327E1">
        <w:t xml:space="preserve"> </w:t>
      </w:r>
      <w:r w:rsidR="0040247C" w:rsidRPr="006327E1">
        <w:t xml:space="preserve">Trvání Služeb podpory a jejich obsah se řídí podmínkami dle článku </w:t>
      </w:r>
      <w:r w:rsidR="0040247C" w:rsidRPr="006327E1">
        <w:fldChar w:fldCharType="begin"/>
      </w:r>
      <w:r w:rsidR="0040247C" w:rsidRPr="006327E1">
        <w:instrText xml:space="preserve"> REF _Ref461277327 \r \h </w:instrText>
      </w:r>
      <w:r w:rsidR="0040247C" w:rsidRPr="006327E1">
        <w:fldChar w:fldCharType="separate"/>
      </w:r>
      <w:r w:rsidR="006865DF" w:rsidRPr="006327E1">
        <w:t>9</w:t>
      </w:r>
      <w:r w:rsidR="0040247C" w:rsidRPr="006327E1">
        <w:fldChar w:fldCharType="end"/>
      </w:r>
      <w:r w:rsidR="0040247C" w:rsidRPr="006327E1">
        <w:t xml:space="preserve"> této Smlouvy.</w:t>
      </w:r>
    </w:p>
    <w:p w14:paraId="14067F32" w14:textId="77777777" w:rsidR="00607561" w:rsidRPr="006327E1" w:rsidRDefault="00607561" w:rsidP="00D9715F">
      <w:pPr>
        <w:pStyle w:val="RLTextlnkuslovan"/>
        <w:widowControl w:val="0"/>
        <w:tabs>
          <w:tab w:val="num" w:pos="2211"/>
        </w:tabs>
      </w:pPr>
      <w:r w:rsidRPr="006327E1">
        <w:t xml:space="preserve">Objednatel je oprávněn vady </w:t>
      </w:r>
      <w:r w:rsidR="00FD5E48" w:rsidRPr="006327E1">
        <w:t>Plnění</w:t>
      </w:r>
      <w:r w:rsidR="00A2353E" w:rsidRPr="006327E1">
        <w:t xml:space="preserve"> </w:t>
      </w:r>
      <w:r w:rsidRPr="006327E1">
        <w:t xml:space="preserve">nahlásit </w:t>
      </w:r>
      <w:r w:rsidR="00A246D3" w:rsidRPr="006327E1">
        <w:t>Dodavatel</w:t>
      </w:r>
      <w:r w:rsidRPr="006327E1">
        <w:t xml:space="preserve">i </w:t>
      </w:r>
      <w:r w:rsidR="0006496A" w:rsidRPr="006327E1">
        <w:t xml:space="preserve">kdykoli v průběhu záruční doby </w:t>
      </w:r>
      <w:r w:rsidRPr="006327E1">
        <w:t xml:space="preserve">bez </w:t>
      </w:r>
      <w:r w:rsidR="00B538AF" w:rsidRPr="006327E1">
        <w:t>ohledu</w:t>
      </w:r>
      <w:r w:rsidR="0006496A" w:rsidRPr="006327E1">
        <w:t xml:space="preserve"> na to, kdy je zjistil, aniž by tím </w:t>
      </w:r>
      <w:r w:rsidRPr="006327E1">
        <w:t>byl</w:t>
      </w:r>
      <w:r w:rsidR="0047399E" w:rsidRPr="006327E1">
        <w:t>a</w:t>
      </w:r>
      <w:r w:rsidRPr="006327E1">
        <w:t xml:space="preserve"> jeho práv</w:t>
      </w:r>
      <w:r w:rsidR="0047399E" w:rsidRPr="006327E1">
        <w:t>a</w:t>
      </w:r>
      <w:r w:rsidRPr="006327E1">
        <w:t xml:space="preserve"> z</w:t>
      </w:r>
      <w:r w:rsidR="0047399E" w:rsidRPr="006327E1">
        <w:t>e záruky či</w:t>
      </w:r>
      <w:r w:rsidR="00840324" w:rsidRPr="006327E1">
        <w:t> </w:t>
      </w:r>
      <w:r w:rsidR="0047399E" w:rsidRPr="006327E1">
        <w:t>práva z vad</w:t>
      </w:r>
      <w:r w:rsidRPr="006327E1">
        <w:t xml:space="preserve"> jakkoli dotčen</w:t>
      </w:r>
      <w:r w:rsidR="0047399E" w:rsidRPr="006327E1">
        <w:t>a</w:t>
      </w:r>
      <w:r w:rsidRPr="006327E1">
        <w:t>.</w:t>
      </w:r>
    </w:p>
    <w:p w14:paraId="62F9DD8E" w14:textId="27567186" w:rsidR="006E5667" w:rsidRPr="006327E1" w:rsidRDefault="006E5667" w:rsidP="00D9715F">
      <w:pPr>
        <w:pStyle w:val="RLTextlnkuslovan"/>
        <w:widowControl w:val="0"/>
        <w:tabs>
          <w:tab w:val="num" w:pos="2211"/>
        </w:tabs>
      </w:pPr>
      <w:r w:rsidRPr="006327E1">
        <w:t xml:space="preserve">Po dobu trvání Služeb podpory </w:t>
      </w:r>
      <w:r w:rsidR="00ED0DEB" w:rsidRPr="006327E1">
        <w:t>jsou záruční požadavky a opravy vyřizovány právě v rámci Služeb podpory dle čl. </w:t>
      </w:r>
      <w:r w:rsidR="00ED0DEB" w:rsidRPr="006327E1">
        <w:fldChar w:fldCharType="begin"/>
      </w:r>
      <w:r w:rsidR="00ED0DEB" w:rsidRPr="006327E1">
        <w:instrText xml:space="preserve"> REF _Ref461277327 \r \h </w:instrText>
      </w:r>
      <w:r w:rsidR="00ED0DEB" w:rsidRPr="006327E1">
        <w:fldChar w:fldCharType="separate"/>
      </w:r>
      <w:r w:rsidR="00ED0DEB" w:rsidRPr="006327E1">
        <w:t>9</w:t>
      </w:r>
      <w:r w:rsidR="00ED0DEB" w:rsidRPr="006327E1">
        <w:fldChar w:fldCharType="end"/>
      </w:r>
      <w:r w:rsidR="00ED0DEB" w:rsidRPr="006327E1">
        <w:t xml:space="preserve"> této Smlouvy. Tím není dotčeno jiné plnění, které je poskytováno jako součást Služeb podpory (srov. odst. </w:t>
      </w:r>
      <w:r w:rsidR="00ED0DEB" w:rsidRPr="006327E1">
        <w:fldChar w:fldCharType="begin"/>
      </w:r>
      <w:r w:rsidR="00ED0DEB" w:rsidRPr="006327E1">
        <w:instrText xml:space="preserve"> REF _Ref500328793 \r \h </w:instrText>
      </w:r>
      <w:r w:rsidR="00ED0DEB" w:rsidRPr="006327E1">
        <w:fldChar w:fldCharType="separate"/>
      </w:r>
      <w:r w:rsidR="00ED0DEB" w:rsidRPr="006327E1">
        <w:t>9.7</w:t>
      </w:r>
      <w:r w:rsidR="00ED0DEB" w:rsidRPr="006327E1">
        <w:fldChar w:fldCharType="end"/>
      </w:r>
      <w:r w:rsidR="00ED0DEB" w:rsidRPr="006327E1">
        <w:t xml:space="preserve"> této Smlouvy). </w:t>
      </w:r>
    </w:p>
    <w:p w14:paraId="584A601A" w14:textId="77777777" w:rsidR="00ED624D" w:rsidRPr="00FF479E" w:rsidRDefault="00ED624D" w:rsidP="00ED624D">
      <w:pPr>
        <w:pStyle w:val="RLTextlnkuslovan"/>
        <w:rPr>
          <w:szCs w:val="22"/>
        </w:rPr>
      </w:pPr>
      <w:bookmarkStart w:id="95" w:name="_Ref224695341"/>
      <w:r w:rsidRPr="00FF479E">
        <w:rPr>
          <w:szCs w:val="22"/>
        </w:rPr>
        <w:t>Není-li v této Smlouvě nebo v souladu s touto Smlouvou stanoveno jinak:</w:t>
      </w:r>
      <w:bookmarkEnd w:id="95"/>
    </w:p>
    <w:p w14:paraId="3855B577" w14:textId="13D2AC77" w:rsidR="00ED624D" w:rsidRPr="00FF479E" w:rsidRDefault="00EA0E8D" w:rsidP="00ED624D">
      <w:pPr>
        <w:pStyle w:val="RLTextlnkuslovan"/>
        <w:numPr>
          <w:ilvl w:val="2"/>
          <w:numId w:val="1"/>
        </w:numPr>
        <w:rPr>
          <w:szCs w:val="22"/>
        </w:rPr>
      </w:pPr>
      <w:bookmarkStart w:id="96" w:name="_Ref500179794"/>
      <w:r>
        <w:rPr>
          <w:szCs w:val="22"/>
        </w:rPr>
        <w:t>Dodavatel</w:t>
      </w:r>
      <w:r w:rsidR="00ED624D" w:rsidRPr="00FF479E">
        <w:rPr>
          <w:szCs w:val="22"/>
        </w:rPr>
        <w:t xml:space="preserve"> zahájí řešení odstranění vady kategorie A, tj. vady, která zcela nebo podstatným způsobem znemožňuje užívání Systému, okamžitě po jejím nahlášení, s tím, že vadu do </w:t>
      </w:r>
      <w:r w:rsidR="00ED624D" w:rsidRPr="006327E1">
        <w:rPr>
          <w:highlight w:val="green"/>
        </w:rPr>
        <w:t>6</w:t>
      </w:r>
      <w:r w:rsidR="00ED624D" w:rsidRPr="00ED624D">
        <w:rPr>
          <w:szCs w:val="22"/>
          <w:highlight w:val="green"/>
        </w:rPr>
        <w:t xml:space="preserve"> hodin</w:t>
      </w:r>
      <w:r w:rsidR="00ED624D" w:rsidRPr="00FF479E">
        <w:rPr>
          <w:szCs w:val="22"/>
        </w:rPr>
        <w:t xml:space="preserve"> od jejího nahlášení odstraní nebo poskytne akceptovatelné náhradní řešení,</w:t>
      </w:r>
      <w:bookmarkEnd w:id="96"/>
    </w:p>
    <w:p w14:paraId="4B1F5EE9" w14:textId="648BFF17" w:rsidR="00ED624D" w:rsidRPr="00FF479E" w:rsidRDefault="00EA0E8D" w:rsidP="00ED624D">
      <w:pPr>
        <w:pStyle w:val="RLTextlnkuslovan"/>
        <w:numPr>
          <w:ilvl w:val="2"/>
          <w:numId w:val="1"/>
        </w:numPr>
        <w:rPr>
          <w:szCs w:val="22"/>
        </w:rPr>
      </w:pPr>
      <w:r>
        <w:rPr>
          <w:szCs w:val="22"/>
        </w:rPr>
        <w:t>Dodavatel</w:t>
      </w:r>
      <w:r w:rsidR="00ED624D" w:rsidRPr="00FF479E">
        <w:rPr>
          <w:szCs w:val="22"/>
        </w:rPr>
        <w:t xml:space="preserve"> zahájí řešení odstranění vady kategorie B, tj. vady, která nebrání užívání Systému, ale omezuje jeho provoz, maximálně do </w:t>
      </w:r>
      <w:r w:rsidR="00ED624D" w:rsidRPr="006327E1">
        <w:rPr>
          <w:highlight w:val="green"/>
        </w:rPr>
        <w:t>2</w:t>
      </w:r>
      <w:r w:rsidR="00ED624D" w:rsidRPr="00ED624D">
        <w:rPr>
          <w:szCs w:val="22"/>
          <w:highlight w:val="green"/>
        </w:rPr>
        <w:t>4 hodin</w:t>
      </w:r>
      <w:r w:rsidR="00ED624D" w:rsidRPr="00FF479E">
        <w:rPr>
          <w:szCs w:val="22"/>
        </w:rPr>
        <w:t xml:space="preserve"> od jejího nahlášení s tím, že vadu do </w:t>
      </w:r>
      <w:r w:rsidR="00ED624D" w:rsidRPr="00ED624D">
        <w:rPr>
          <w:szCs w:val="22"/>
          <w:highlight w:val="green"/>
        </w:rPr>
        <w:t>5 dnů</w:t>
      </w:r>
      <w:r w:rsidR="00ED624D" w:rsidRPr="00FF479E">
        <w:rPr>
          <w:szCs w:val="22"/>
        </w:rPr>
        <w:t xml:space="preserve"> od jejího nahlášení odstraní nebo poskytne akceptovatelné náhradní řešení,</w:t>
      </w:r>
    </w:p>
    <w:p w14:paraId="0D88F1D4" w14:textId="69C5FA5B" w:rsidR="00ED624D" w:rsidRPr="00FF479E" w:rsidRDefault="00EA0E8D" w:rsidP="00ED624D">
      <w:pPr>
        <w:pStyle w:val="RLTextlnkuslovan"/>
        <w:numPr>
          <w:ilvl w:val="2"/>
          <w:numId w:val="1"/>
        </w:numPr>
        <w:rPr>
          <w:szCs w:val="22"/>
        </w:rPr>
      </w:pPr>
      <w:bookmarkStart w:id="97" w:name="_Ref500179799"/>
      <w:r>
        <w:rPr>
          <w:szCs w:val="22"/>
        </w:rPr>
        <w:lastRenderedPageBreak/>
        <w:t>Dodavatel</w:t>
      </w:r>
      <w:r w:rsidR="00ED624D" w:rsidRPr="00FF479E">
        <w:rPr>
          <w:szCs w:val="22"/>
        </w:rPr>
        <w:t xml:space="preserve"> zahájí řešení odstranění vady kategorie C, tj. vady, která není vadou kategorie A ani B, maximálně do </w:t>
      </w:r>
      <w:r w:rsidR="00ED624D" w:rsidRPr="00ED624D">
        <w:rPr>
          <w:szCs w:val="22"/>
          <w:highlight w:val="green"/>
        </w:rPr>
        <w:t>2 dnů</w:t>
      </w:r>
      <w:r w:rsidR="00ED624D" w:rsidRPr="00FF479E">
        <w:rPr>
          <w:szCs w:val="22"/>
        </w:rPr>
        <w:t xml:space="preserve"> od jejího nahlášení s tím, že termín odstranění vady bude předmětem dohody smluvních stran, nepřekročí však dobu 10 dnů od jejího nahlášení,</w:t>
      </w:r>
      <w:bookmarkEnd w:id="97"/>
    </w:p>
    <w:p w14:paraId="59B21C0B" w14:textId="192C3B4B" w:rsidR="00ED624D" w:rsidRPr="00FF479E" w:rsidRDefault="00ED624D" w:rsidP="00ED624D">
      <w:pPr>
        <w:pStyle w:val="RLTextlnkuslovan"/>
        <w:numPr>
          <w:ilvl w:val="2"/>
          <w:numId w:val="1"/>
        </w:numPr>
        <w:rPr>
          <w:szCs w:val="22"/>
        </w:rPr>
      </w:pPr>
      <w:r w:rsidRPr="00FF479E">
        <w:rPr>
          <w:szCs w:val="22"/>
        </w:rPr>
        <w:t>náhradní řešení vady kategorie A se považuje za nahlášenou vadu kategorie B a náhradní řešení vady kategorie B se považuje za nahlášenou vadu kategorie C,</w:t>
      </w:r>
      <w:r w:rsidRPr="00FF479E">
        <w:rPr>
          <w:rFonts w:ascii="Times New Roman" w:hAnsi="Times New Roman"/>
          <w:i/>
          <w:spacing w:val="8"/>
          <w:sz w:val="24"/>
          <w:szCs w:val="20"/>
        </w:rPr>
        <w:t xml:space="preserve"> </w:t>
      </w:r>
      <w:r w:rsidRPr="00FF479E">
        <w:rPr>
          <w:szCs w:val="22"/>
        </w:rPr>
        <w:t xml:space="preserve">přičemž náhradní řešení vady je výjimečným postupem a </w:t>
      </w:r>
      <w:r w:rsidR="00EA0E8D">
        <w:rPr>
          <w:szCs w:val="22"/>
        </w:rPr>
        <w:t>Dodavatel</w:t>
      </w:r>
      <w:r w:rsidRPr="00FF479E">
        <w:rPr>
          <w:szCs w:val="22"/>
        </w:rPr>
        <w:t xml:space="preserve"> je povinen je Objednateli řádně písemně zdůvodnit;</w:t>
      </w:r>
    </w:p>
    <w:p w14:paraId="20EABD85" w14:textId="713708B4" w:rsidR="00ED624D" w:rsidRPr="00FF479E" w:rsidRDefault="00ED624D" w:rsidP="00ED624D">
      <w:pPr>
        <w:pStyle w:val="RLTextlnkuslovan"/>
        <w:numPr>
          <w:ilvl w:val="2"/>
          <w:numId w:val="1"/>
        </w:numPr>
        <w:rPr>
          <w:szCs w:val="22"/>
        </w:rPr>
      </w:pPr>
      <w:r w:rsidRPr="00FF479E">
        <w:rPr>
          <w:szCs w:val="22"/>
        </w:rPr>
        <w:t xml:space="preserve">pokud Objednatel dodatečně dojde k závěru, že ve stanovené lhůtě poskytnuté náhradní řešení vady není akceptovatelné, oznámí tuto skutečnost </w:t>
      </w:r>
      <w:r w:rsidR="00EA0E8D">
        <w:rPr>
          <w:szCs w:val="22"/>
        </w:rPr>
        <w:t>Dodavatel</w:t>
      </w:r>
      <w:r w:rsidRPr="00FF479E">
        <w:rPr>
          <w:szCs w:val="22"/>
        </w:rPr>
        <w:t xml:space="preserve">i a vada se od tohoto okamžiku opět klasifikuje jako vada původní (vyšší) kategorie s tím, že </w:t>
      </w:r>
      <w:r w:rsidR="00EA0E8D">
        <w:rPr>
          <w:szCs w:val="22"/>
        </w:rPr>
        <w:t>Dodavatel</w:t>
      </w:r>
      <w:r w:rsidRPr="00FF479E">
        <w:rPr>
          <w:szCs w:val="22"/>
        </w:rPr>
        <w:t xml:space="preserve"> je povinen tuto vadu odstranit v původně stanovené lhůtě.</w:t>
      </w:r>
    </w:p>
    <w:p w14:paraId="687563E4" w14:textId="62F44EB0" w:rsidR="00ED624D" w:rsidRPr="00FF479E" w:rsidRDefault="00ED624D" w:rsidP="00ED624D">
      <w:pPr>
        <w:pStyle w:val="RLTextlnkuslovan"/>
      </w:pPr>
      <w:r w:rsidRPr="00FF479E">
        <w:t xml:space="preserve">Pro vyloučení pochybností se uvádí, že lhůty pro zahájení řešení odstranění vad a pro odstranění vad dle jednotlivých kategorií jsou počítány v rámci provozní doby </w:t>
      </w:r>
      <w:proofErr w:type="spellStart"/>
      <w:r w:rsidRPr="006327E1">
        <w:t>help</w:t>
      </w:r>
      <w:proofErr w:type="spellEnd"/>
      <w:r w:rsidRPr="006327E1">
        <w:t xml:space="preserve"> desku</w:t>
      </w:r>
      <w:r w:rsidR="009B6BBB" w:rsidRPr="006327E1">
        <w:t xml:space="preserve"> dle Technické specifikace</w:t>
      </w:r>
      <w:r w:rsidRPr="00FF479E">
        <w:t xml:space="preserve"> v pracovní dny od </w:t>
      </w:r>
      <w:r w:rsidR="009B6BBB" w:rsidRPr="006327E1">
        <w:t>8</w:t>
      </w:r>
      <w:r w:rsidRPr="00FF479E">
        <w:t>:00 do 1</w:t>
      </w:r>
      <w:r w:rsidR="009B6BBB" w:rsidRPr="006327E1">
        <w:t>6</w:t>
      </w:r>
      <w:r w:rsidRPr="00FF479E">
        <w:t xml:space="preserve">:00 hodin. V případě, kdy Služby podpory, resp. jejich část vztahující se k provozování </w:t>
      </w:r>
      <w:proofErr w:type="spellStart"/>
      <w:r w:rsidR="009B6BBB" w:rsidRPr="006327E1">
        <w:t>help</w:t>
      </w:r>
      <w:proofErr w:type="spellEnd"/>
      <w:r w:rsidR="009B6BBB" w:rsidRPr="006327E1">
        <w:t xml:space="preserve"> desku dle Technické specifikace</w:t>
      </w:r>
      <w:r w:rsidRPr="00FF479E">
        <w:t xml:space="preserve">, již nejsou z důvodu ukončení účinnosti Smlouvy či její části poskytovány, jsou lhůty pro zahájení řešení odstranění vad a pro odstranění vad dle jednotlivých kategorií počítány pouze v pracovní dny, a to v době od 08:00 do 17:00 hodin. </w:t>
      </w:r>
    </w:p>
    <w:p w14:paraId="7A861417" w14:textId="77777777" w:rsidR="00607561" w:rsidRPr="006327E1" w:rsidRDefault="00607561" w:rsidP="00D9715F">
      <w:pPr>
        <w:pStyle w:val="RLTextlnkuslovan"/>
        <w:widowControl w:val="0"/>
      </w:pPr>
      <w:r w:rsidRPr="006327E1">
        <w:t>Doba od zjištění vady do jejího odstranění se do trvání záruční doby nezapočítává.</w:t>
      </w:r>
    </w:p>
    <w:p w14:paraId="04BDB6A3" w14:textId="77777777" w:rsidR="00607561" w:rsidRPr="006327E1" w:rsidRDefault="00A246D3" w:rsidP="00D9715F">
      <w:pPr>
        <w:pStyle w:val="RLTextlnkuslovan"/>
        <w:widowControl w:val="0"/>
      </w:pPr>
      <w:bookmarkStart w:id="98" w:name="_Ref202246719"/>
      <w:r w:rsidRPr="006327E1">
        <w:t>Dodavatel</w:t>
      </w:r>
      <w:r w:rsidR="00607561" w:rsidRPr="006327E1">
        <w:t xml:space="preserve"> prohlašuje, že veškeré jeho plnění dodané podle této Smlouvy bude prosté právních vad a zavazuje se odškodnit v plné výši Objednatele v případě, že</w:t>
      </w:r>
      <w:r w:rsidR="00840324" w:rsidRPr="006327E1">
        <w:t> </w:t>
      </w:r>
      <w:r w:rsidR="00607561" w:rsidRPr="006327E1">
        <w:t>třetí osoba úspěšně uplatní autorskoprávní nebo jiný nárok plynoucí z právní vady poskytnutého plnění.</w:t>
      </w:r>
      <w:bookmarkEnd w:id="98"/>
      <w:r w:rsidR="00D810EF" w:rsidRPr="006327E1">
        <w:t xml:space="preserve"> V případě, že by nárok třetí osoby vzniklý v souvislosti s plněním </w:t>
      </w:r>
      <w:r w:rsidRPr="006327E1">
        <w:t>Dodavatel</w:t>
      </w:r>
      <w:r w:rsidR="00D810EF" w:rsidRPr="006327E1">
        <w:t xml:space="preserve">e podle této Smlouvy, bez ohledu na jeho oprávněnost, vedl k dočasnému či trvalému soudnímu zákazu či omezení užívání </w:t>
      </w:r>
      <w:r w:rsidR="0006369B" w:rsidRPr="006327E1">
        <w:t>Infrastruktury</w:t>
      </w:r>
      <w:r w:rsidR="00CB26FE" w:rsidRPr="006327E1">
        <w:t xml:space="preserve"> či je</w:t>
      </w:r>
      <w:r w:rsidR="0006369B" w:rsidRPr="006327E1">
        <w:t>jí</w:t>
      </w:r>
      <w:r w:rsidR="00D810EF" w:rsidRPr="006327E1">
        <w:t xml:space="preserve"> části, zavazuje se </w:t>
      </w:r>
      <w:r w:rsidRPr="006327E1">
        <w:t>Dodavatel</w:t>
      </w:r>
      <w:r w:rsidR="00D810EF" w:rsidRPr="006327E1">
        <w:t xml:space="preserve"> zajistit náhradní řešení a minimalizovat dopady takovéto situace, a to bez dopadu na cenu plnění sjednanou podle této Smlouvy, přičemž současně nebudou dotčeny ani nároky Objednatele na náhradu škody.</w:t>
      </w:r>
    </w:p>
    <w:p w14:paraId="7D143D7D" w14:textId="77777777" w:rsidR="000D6249" w:rsidRPr="006327E1" w:rsidRDefault="000D6249" w:rsidP="00D9715F">
      <w:pPr>
        <w:pStyle w:val="RLTextlnkuslovan"/>
        <w:widowControl w:val="0"/>
      </w:pPr>
      <w:r w:rsidRPr="006327E1">
        <w:t xml:space="preserve">Odpovědnost Dodavatele za vady se v případech výslovně neupravených touto Smlouvou podpůrně řídí ustanoveními § 2099 a násl. občanského zákoníku. </w:t>
      </w:r>
    </w:p>
    <w:p w14:paraId="0C87E00C" w14:textId="77777777" w:rsidR="002A2F96" w:rsidRPr="006327E1" w:rsidRDefault="00A246D3" w:rsidP="00D9715F">
      <w:pPr>
        <w:pStyle w:val="RLTextlnkuslovan"/>
        <w:widowControl w:val="0"/>
      </w:pPr>
      <w:r w:rsidRPr="006327E1">
        <w:t>Dodavatel</w:t>
      </w:r>
      <w:r w:rsidR="002A2F96" w:rsidRPr="006327E1">
        <w:t xml:space="preserve"> prohlašuje, že je oprávněn vykonávat svým jménem a na svůj účet majetková práva autorů k autorským dílům, kter</w:t>
      </w:r>
      <w:r w:rsidR="002C3861" w:rsidRPr="006327E1">
        <w:t>á</w:t>
      </w:r>
      <w:r w:rsidR="002A2F96" w:rsidRPr="006327E1">
        <w:t xml:space="preserve"> budou součástí </w:t>
      </w:r>
      <w:r w:rsidR="00ED624D" w:rsidRPr="006327E1">
        <w:t>p</w:t>
      </w:r>
      <w:r w:rsidR="002A2F96" w:rsidRPr="006327E1">
        <w:t xml:space="preserve">lnění podle této Smlouvy, resp. že má souhlas všech relevantních třetích osob k poskytnutí licence k autorským dílům podle </w:t>
      </w:r>
      <w:r w:rsidR="000D7333" w:rsidRPr="006327E1">
        <w:t xml:space="preserve">čl. </w:t>
      </w:r>
      <w:r w:rsidR="00F80148" w:rsidRPr="006327E1">
        <w:fldChar w:fldCharType="begin"/>
      </w:r>
      <w:r w:rsidR="000D7333" w:rsidRPr="006327E1">
        <w:instrText xml:space="preserve"> REF _Ref314542799 \r \h </w:instrText>
      </w:r>
      <w:r w:rsidR="00FF479E" w:rsidRPr="006327E1">
        <w:instrText xml:space="preserve"> \* MERGEFORMAT </w:instrText>
      </w:r>
      <w:r w:rsidR="00F80148" w:rsidRPr="006327E1">
        <w:fldChar w:fldCharType="separate"/>
      </w:r>
      <w:r w:rsidR="00921853" w:rsidRPr="006327E1">
        <w:t>12</w:t>
      </w:r>
      <w:r w:rsidR="00F80148" w:rsidRPr="006327E1">
        <w:fldChar w:fldCharType="end"/>
      </w:r>
      <w:r w:rsidR="000D7333" w:rsidRPr="006327E1">
        <w:t xml:space="preserve"> </w:t>
      </w:r>
      <w:r w:rsidR="002A2F96" w:rsidRPr="006327E1">
        <w:t>této Smlouvy; toto prohlášení zahrnuje i taková práva, která by vytvořením autorského díla teprve vznikla.</w:t>
      </w:r>
    </w:p>
    <w:p w14:paraId="53AAD4BF" w14:textId="18C56A5E" w:rsidR="00ED624D" w:rsidRPr="00FF479E" w:rsidRDefault="00EA0E8D" w:rsidP="00ED624D">
      <w:pPr>
        <w:pStyle w:val="RLTextlnkuslovan"/>
        <w:rPr>
          <w:szCs w:val="22"/>
        </w:rPr>
      </w:pPr>
      <w:r>
        <w:rPr>
          <w:szCs w:val="22"/>
        </w:rPr>
        <w:t>Dodavatel</w:t>
      </w:r>
      <w:r w:rsidR="00ED624D" w:rsidRPr="00FF479E">
        <w:rPr>
          <w:szCs w:val="22"/>
        </w:rPr>
        <w:t xml:space="preserve"> prohlašuje, že veškeré jeho plnění dodané podle této Smlouvy bude prosté právních vad a zavazuje se odškodnit v plné výši Objednatele v případě, že třetí osoba úspěšně uplatní autorskoprávní nebo jiný nárok plynoucí z právní vady poskytnutého plnění. </w:t>
      </w:r>
      <w:r w:rsidR="00ED624D" w:rsidRPr="00FF479E">
        <w:rPr>
          <w:lang w:eastAsia="en-US"/>
        </w:rPr>
        <w:t xml:space="preserve">V případě, že by nárok třetí osoby vzniklý v souvislosti s plněním </w:t>
      </w:r>
      <w:r>
        <w:rPr>
          <w:lang w:eastAsia="en-US"/>
        </w:rPr>
        <w:t>Dodavatel</w:t>
      </w:r>
      <w:r w:rsidR="00ED624D" w:rsidRPr="00FF479E">
        <w:rPr>
          <w:lang w:eastAsia="en-US"/>
        </w:rPr>
        <w:t xml:space="preserve">e podle této Smlouvy, bez ohledu na jeho oprávněnost, vedl k dočasnému či trvalému </w:t>
      </w:r>
      <w:r w:rsidR="00ED624D" w:rsidRPr="00FF479E">
        <w:rPr>
          <w:lang w:eastAsia="en-US"/>
        </w:rPr>
        <w:lastRenderedPageBreak/>
        <w:t>soudnímu zákazu či omezení užívání</w:t>
      </w:r>
      <w:r w:rsidR="00ED624D" w:rsidRPr="006327E1">
        <w:t xml:space="preserve"> výstupů Plnění</w:t>
      </w:r>
      <w:r w:rsidR="00ED624D" w:rsidRPr="00FF479E">
        <w:rPr>
          <w:lang w:eastAsia="en-US"/>
        </w:rPr>
        <w:t xml:space="preserve"> či jeho části, zavazuje se </w:t>
      </w:r>
      <w:r>
        <w:rPr>
          <w:lang w:eastAsia="en-US"/>
        </w:rPr>
        <w:t>Dodavatel</w:t>
      </w:r>
      <w:r w:rsidR="00ED624D" w:rsidRPr="00FF479E">
        <w:rPr>
          <w:lang w:eastAsia="en-US"/>
        </w:rPr>
        <w:t xml:space="preserve"> zajistit náhradní řešení a minimalizovat dopady takovéto situace, a to bez dopadu na cenu plnění sjednanou podle této Smlouvy, přičemž současně nebudou dotčeny ani nároky Objednatele na náhradu škody.</w:t>
      </w:r>
    </w:p>
    <w:p w14:paraId="5BB0798E" w14:textId="688E4D6C" w:rsidR="00ED624D" w:rsidRPr="00FF479E" w:rsidRDefault="00EA0E8D" w:rsidP="00ED624D">
      <w:pPr>
        <w:pStyle w:val="RLTextlnkuslovan"/>
        <w:rPr>
          <w:szCs w:val="22"/>
        </w:rPr>
      </w:pPr>
      <w:r>
        <w:t>Dodavatel</w:t>
      </w:r>
      <w:r w:rsidR="00ED624D" w:rsidRPr="00FF479E">
        <w:t xml:space="preserve"> prohlašuje, že je oprávněn vykonávat svým jménem a na svůj účet majetková práva autorů k autorským dílům, která budou součástí plnění podle této Smlouvy, resp. že má souhlas všech relevantních třetích osob k poskytnutí licence k autorským dílům podle čl. </w:t>
      </w:r>
      <w:r w:rsidR="00ED624D" w:rsidRPr="00FF479E">
        <w:fldChar w:fldCharType="begin"/>
      </w:r>
      <w:r w:rsidR="00ED624D" w:rsidRPr="00FF479E">
        <w:instrText xml:space="preserve"> REF _Ref314542799 \r \h </w:instrText>
      </w:r>
      <w:r w:rsidR="00ED624D">
        <w:instrText xml:space="preserve"> \* MERGEFORMAT </w:instrText>
      </w:r>
      <w:r w:rsidR="00ED624D" w:rsidRPr="00FF479E">
        <w:fldChar w:fldCharType="separate"/>
      </w:r>
      <w:r w:rsidR="00921853">
        <w:t>12</w:t>
      </w:r>
      <w:r w:rsidR="00ED624D" w:rsidRPr="00FF479E">
        <w:fldChar w:fldCharType="end"/>
      </w:r>
      <w:r w:rsidR="00ED624D" w:rsidRPr="00FF479E">
        <w:t xml:space="preserve"> této Smlouvy; toto prohlášení zahrnuje i taková práva, která by vytvořením autorského díla teprve vznikla.</w:t>
      </w:r>
    </w:p>
    <w:p w14:paraId="1C341215" w14:textId="77777777" w:rsidR="002C1E41" w:rsidRPr="006327E1" w:rsidRDefault="002C1E41" w:rsidP="00D9715F">
      <w:pPr>
        <w:pStyle w:val="RLlneksmlouvy"/>
        <w:keepNext w:val="0"/>
        <w:widowControl w:val="0"/>
      </w:pPr>
      <w:bookmarkStart w:id="99" w:name="_Ref195959157"/>
      <w:bookmarkStart w:id="100" w:name="_Toc212632755"/>
      <w:bookmarkStart w:id="101" w:name="_Toc295034738"/>
      <w:bookmarkStart w:id="102" w:name="_Ref298675240"/>
      <w:bookmarkStart w:id="103" w:name="_Ref367576435"/>
      <w:bookmarkStart w:id="104" w:name="_Ref202762701"/>
      <w:r w:rsidRPr="006327E1">
        <w:t>OPRÁVNĚNÉ OSOBY</w:t>
      </w:r>
      <w:bookmarkEnd w:id="99"/>
      <w:bookmarkEnd w:id="100"/>
      <w:bookmarkEnd w:id="101"/>
      <w:bookmarkEnd w:id="102"/>
      <w:bookmarkEnd w:id="103"/>
    </w:p>
    <w:p w14:paraId="14A66CC6" w14:textId="77777777" w:rsidR="002C1E41" w:rsidRPr="006327E1" w:rsidRDefault="002C1E41" w:rsidP="00D9715F">
      <w:pPr>
        <w:pStyle w:val="RLTextlnkuslovan"/>
        <w:widowControl w:val="0"/>
      </w:pPr>
      <w:r w:rsidRPr="006327E1">
        <w:t>Každá ze smluvních stran jmenuje oprávněnou osobu, popř. zástupce oprávněné osoby. Oprávněné osoby budou zastupovat smluvní stranu ve smluvních, obchodních a technických záležitostech souvisejících s plněním této Smlouvy.</w:t>
      </w:r>
      <w:r w:rsidR="00A72485" w:rsidRPr="006327E1">
        <w:t xml:space="preserve"> </w:t>
      </w:r>
    </w:p>
    <w:p w14:paraId="4FA7A3CC" w14:textId="77777777" w:rsidR="002C1E41" w:rsidRPr="006327E1" w:rsidRDefault="002C1E41" w:rsidP="00D9715F">
      <w:pPr>
        <w:pStyle w:val="RLTextlnkuslovan"/>
        <w:widowControl w:val="0"/>
      </w:pPr>
      <w:r w:rsidRPr="006327E1">
        <w:t xml:space="preserve">Oprávněné osoby jsou oprávněny jménem </w:t>
      </w:r>
      <w:r w:rsidR="00956C86" w:rsidRPr="006327E1">
        <w:t xml:space="preserve">smluvních </w:t>
      </w:r>
      <w:r w:rsidRPr="006327E1">
        <w:t xml:space="preserve">stran provádět veškeré úkony v rámci </w:t>
      </w:r>
      <w:r w:rsidR="005E2A07" w:rsidRPr="006327E1">
        <w:t xml:space="preserve">předávacích </w:t>
      </w:r>
      <w:r w:rsidRPr="006327E1">
        <w:t>procedur dle této Smlouvy</w:t>
      </w:r>
      <w:r w:rsidR="00912A28" w:rsidRPr="006327E1">
        <w:t xml:space="preserve"> </w:t>
      </w:r>
      <w:r w:rsidRPr="006327E1">
        <w:t>a připravovat dodatky ke Smlouvě pro jejich písemné schválení osobám oprávněným zavazovat strany (statutárním orgánům), nebo jejich zplnomocněným zástupcům.</w:t>
      </w:r>
    </w:p>
    <w:p w14:paraId="6D43A7F7" w14:textId="77777777" w:rsidR="002C1E41" w:rsidRPr="006327E1" w:rsidRDefault="002C1E41" w:rsidP="00D9715F">
      <w:pPr>
        <w:pStyle w:val="RLTextlnkuslovan"/>
        <w:widowControl w:val="0"/>
      </w:pPr>
      <w:r w:rsidRPr="006327E1">
        <w:t>Oprávněné osoby nejsou zmocněny k jednání, jež by mělo za přímý následek změnu této Smlouvy nebo jejího předmětu.</w:t>
      </w:r>
    </w:p>
    <w:p w14:paraId="578FAD49" w14:textId="77777777" w:rsidR="002C1E41" w:rsidRPr="006327E1" w:rsidRDefault="002C1E41" w:rsidP="00D9715F">
      <w:pPr>
        <w:pStyle w:val="RLTextlnkuslovan"/>
        <w:widowControl w:val="0"/>
      </w:pPr>
      <w:r w:rsidRPr="006327E1">
        <w:t xml:space="preserve">Jména oprávněných osob jsou uvedena v </w:t>
      </w:r>
      <w:hyperlink w:anchor="ListAnnex04" w:history="1">
        <w:r w:rsidR="00E57BBC" w:rsidRPr="006327E1">
          <w:rPr>
            <w:rStyle w:val="Hypertextovodkaz"/>
          </w:rPr>
          <w:t>Příloze</w:t>
        </w:r>
        <w:r w:rsidR="00536353" w:rsidRPr="006327E1">
          <w:rPr>
            <w:rStyle w:val="Hypertextovodkaz"/>
          </w:rPr>
          <w:t xml:space="preserve"> č. </w:t>
        </w:r>
        <w:r w:rsidR="00E57BBC" w:rsidRPr="006327E1">
          <w:rPr>
            <w:rStyle w:val="Hypertextovodkaz"/>
          </w:rPr>
          <w:t>4</w:t>
        </w:r>
      </w:hyperlink>
      <w:r w:rsidRPr="006327E1">
        <w:t xml:space="preserve"> této Smlouvy a jejich role stanoví tato Smlouva.</w:t>
      </w:r>
    </w:p>
    <w:p w14:paraId="3DF79B6B" w14:textId="77777777" w:rsidR="002C1E41" w:rsidRPr="006327E1" w:rsidRDefault="002C1E41" w:rsidP="00D9715F">
      <w:pPr>
        <w:pStyle w:val="RLTextlnkuslovan"/>
        <w:widowControl w:val="0"/>
      </w:pPr>
      <w:r w:rsidRPr="006327E1">
        <w:t>Smluvní strany jsou oprávněny změnit oprávněné osoby, jsou však povinny na</w:t>
      </w:r>
      <w:r w:rsidR="00840324" w:rsidRPr="006327E1">
        <w:t> </w:t>
      </w:r>
      <w:r w:rsidRPr="006327E1">
        <w:t>takovou změnu druhou smluvní stranu písemně upozornit. Zmocnění zástupce oprávněné osoby musí být písemné s uvedením rozsahu zmocnění.</w:t>
      </w:r>
    </w:p>
    <w:p w14:paraId="5F121FCD" w14:textId="77777777" w:rsidR="002C1E41" w:rsidRPr="006327E1" w:rsidRDefault="002C1E41" w:rsidP="00D9715F">
      <w:pPr>
        <w:pStyle w:val="RLlneksmlouvy"/>
        <w:keepNext w:val="0"/>
        <w:widowControl w:val="0"/>
      </w:pPr>
      <w:bookmarkStart w:id="105" w:name="_Ref202766041"/>
      <w:bookmarkStart w:id="106" w:name="_Toc212632756"/>
      <w:bookmarkStart w:id="107" w:name="_Toc295034739"/>
      <w:r w:rsidRPr="006327E1">
        <w:t>OCHRANA INFORMACÍ</w:t>
      </w:r>
      <w:bookmarkEnd w:id="105"/>
      <w:bookmarkEnd w:id="106"/>
      <w:bookmarkEnd w:id="107"/>
    </w:p>
    <w:p w14:paraId="555AE3B2" w14:textId="77777777" w:rsidR="002C1E41" w:rsidRPr="006327E1" w:rsidRDefault="002C1E41" w:rsidP="00D9715F">
      <w:pPr>
        <w:pStyle w:val="RLTextlnkuslovan"/>
        <w:widowControl w:val="0"/>
        <w:numPr>
          <w:ilvl w:val="1"/>
          <w:numId w:val="2"/>
        </w:numPr>
      </w:pPr>
      <w:r w:rsidRPr="006327E1">
        <w:t>Smluvní strany jsou si vědomy toho, že v rámci plnění závazků z této Smlouvy:</w:t>
      </w:r>
    </w:p>
    <w:p w14:paraId="1ADE16E8" w14:textId="77777777" w:rsidR="002C1E41" w:rsidRPr="006327E1" w:rsidRDefault="002C1E41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mohou </w:t>
      </w:r>
      <w:r w:rsidR="00E30634" w:rsidRPr="006327E1">
        <w:t xml:space="preserve">si </w:t>
      </w:r>
      <w:r w:rsidRPr="006327E1">
        <w:t>vzájemně vědomě nebo opominutím poskytnout informace, které</w:t>
      </w:r>
      <w:r w:rsidR="00840324" w:rsidRPr="006327E1">
        <w:t> </w:t>
      </w:r>
      <w:r w:rsidRPr="006327E1">
        <w:t>budou považovány za důvěrné (dále jen „</w:t>
      </w:r>
      <w:r w:rsidRPr="006327E1">
        <w:rPr>
          <w:rStyle w:val="RLProhlensmluvnchstranChar"/>
        </w:rPr>
        <w:t>důvěrné informace</w:t>
      </w:r>
      <w:r w:rsidRPr="006327E1">
        <w:t>“),</w:t>
      </w:r>
    </w:p>
    <w:p w14:paraId="552183B1" w14:textId="77777777" w:rsidR="002C1E41" w:rsidRPr="006327E1" w:rsidRDefault="002C1E41" w:rsidP="00D9715F">
      <w:pPr>
        <w:pStyle w:val="RLTextlnkuslovan"/>
        <w:widowControl w:val="0"/>
        <w:numPr>
          <w:ilvl w:val="2"/>
          <w:numId w:val="2"/>
        </w:numPr>
      </w:pPr>
      <w:r w:rsidRPr="006327E1">
        <w:t>mohou jejich zaměstnanci a osoby v obdobném postavení získat vědomou činností druhé strany nebo i jejím opominutím přístup k důvěrným informacím druhé strany.</w:t>
      </w:r>
    </w:p>
    <w:p w14:paraId="01C60D19" w14:textId="77777777" w:rsidR="002C1E41" w:rsidRPr="006327E1" w:rsidRDefault="002C1E41" w:rsidP="00D9715F">
      <w:pPr>
        <w:pStyle w:val="RLTextlnkuslovan"/>
        <w:widowControl w:val="0"/>
        <w:numPr>
          <w:ilvl w:val="1"/>
          <w:numId w:val="2"/>
        </w:numPr>
      </w:pPr>
      <w:bookmarkStart w:id="108" w:name="_Ref202765128"/>
      <w:r w:rsidRPr="006327E1">
        <w:t>Smluvní strany se zavazují, že žádná z nich nezpřístupní třetí osobě důvěrné informace, které při plnění této Smlouvy získala od druhé smluvní strany.</w:t>
      </w:r>
      <w:bookmarkEnd w:id="108"/>
      <w:r w:rsidRPr="006327E1">
        <w:t xml:space="preserve"> </w:t>
      </w:r>
    </w:p>
    <w:p w14:paraId="25F12BDC" w14:textId="77777777" w:rsidR="002C1E41" w:rsidRPr="006327E1" w:rsidRDefault="002C1E41" w:rsidP="00D9715F">
      <w:pPr>
        <w:pStyle w:val="RLTextlnkuslovan"/>
        <w:widowControl w:val="0"/>
        <w:numPr>
          <w:ilvl w:val="1"/>
          <w:numId w:val="2"/>
        </w:numPr>
      </w:pPr>
      <w:bookmarkStart w:id="109" w:name="_Ref225082917"/>
      <w:r w:rsidRPr="006327E1">
        <w:t xml:space="preserve">Za třetí osoby podle odst. </w:t>
      </w:r>
      <w:r w:rsidR="00F80148" w:rsidRPr="006327E1">
        <w:fldChar w:fldCharType="begin"/>
      </w:r>
      <w:r w:rsidR="00B978DF" w:rsidRPr="006327E1">
        <w:instrText xml:space="preserve"> REF _Ref202765128 \r \h  \* MERGEFORMAT </w:instrText>
      </w:r>
      <w:r w:rsidR="00F80148" w:rsidRPr="006327E1">
        <w:fldChar w:fldCharType="separate"/>
      </w:r>
      <w:r w:rsidR="00921853" w:rsidRPr="006327E1">
        <w:t>15.2</w:t>
      </w:r>
      <w:r w:rsidR="00F80148" w:rsidRPr="006327E1">
        <w:fldChar w:fldCharType="end"/>
      </w:r>
      <w:r w:rsidRPr="006327E1">
        <w:t xml:space="preserve"> se nepovažují:</w:t>
      </w:r>
      <w:bookmarkEnd w:id="109"/>
    </w:p>
    <w:p w14:paraId="302C5E1B" w14:textId="77777777" w:rsidR="002C1E41" w:rsidRPr="006327E1" w:rsidRDefault="002C1E41" w:rsidP="00D9715F">
      <w:pPr>
        <w:pStyle w:val="RLTextlnkuslovan"/>
        <w:widowControl w:val="0"/>
        <w:numPr>
          <w:ilvl w:val="2"/>
          <w:numId w:val="2"/>
        </w:numPr>
      </w:pPr>
      <w:bookmarkStart w:id="110" w:name="_Ref202766324"/>
      <w:r w:rsidRPr="006327E1">
        <w:t>zaměstnanci smluvních stran a osoby v obdobném postavení</w:t>
      </w:r>
      <w:bookmarkEnd w:id="110"/>
      <w:r w:rsidR="007C6508" w:rsidRPr="006327E1">
        <w:t>;</w:t>
      </w:r>
    </w:p>
    <w:p w14:paraId="312311B8" w14:textId="77777777" w:rsidR="002C1E41" w:rsidRPr="006327E1" w:rsidRDefault="002C1E41" w:rsidP="00D9715F">
      <w:pPr>
        <w:pStyle w:val="RLTextlnkuslovan"/>
        <w:widowControl w:val="0"/>
        <w:numPr>
          <w:ilvl w:val="2"/>
          <w:numId w:val="2"/>
        </w:numPr>
      </w:pPr>
      <w:bookmarkStart w:id="111" w:name="_Ref202766325"/>
      <w:r w:rsidRPr="006327E1">
        <w:t>orgány smluvních stran a jejich členové</w:t>
      </w:r>
      <w:bookmarkEnd w:id="111"/>
      <w:r w:rsidR="007C6508" w:rsidRPr="006327E1">
        <w:t>;</w:t>
      </w:r>
    </w:p>
    <w:p w14:paraId="296B8681" w14:textId="77777777" w:rsidR="00607561" w:rsidRPr="006327E1" w:rsidRDefault="00607561" w:rsidP="00D9715F">
      <w:pPr>
        <w:pStyle w:val="RLTextlnkuslovan"/>
        <w:widowControl w:val="0"/>
        <w:numPr>
          <w:ilvl w:val="2"/>
          <w:numId w:val="2"/>
        </w:numPr>
      </w:pPr>
      <w:bookmarkStart w:id="112" w:name="_Ref202766329"/>
      <w:r w:rsidRPr="006327E1">
        <w:t xml:space="preserve">ve vztahu k důvěrným informacím Objednatele subdodavatelé </w:t>
      </w:r>
      <w:r w:rsidR="00A246D3" w:rsidRPr="006327E1">
        <w:t>Dodavatel</w:t>
      </w:r>
      <w:r w:rsidRPr="006327E1">
        <w:t>e</w:t>
      </w:r>
      <w:r w:rsidR="007C6508" w:rsidRPr="006327E1">
        <w:t>;</w:t>
      </w:r>
    </w:p>
    <w:p w14:paraId="1D13C15B" w14:textId="77777777" w:rsidR="00607561" w:rsidRPr="006327E1" w:rsidRDefault="00607561" w:rsidP="00D9715F">
      <w:pPr>
        <w:pStyle w:val="RLTextlnkuslovan"/>
        <w:widowControl w:val="0"/>
        <w:numPr>
          <w:ilvl w:val="2"/>
          <w:numId w:val="2"/>
        </w:numPr>
      </w:pPr>
      <w:r w:rsidRPr="006327E1">
        <w:lastRenderedPageBreak/>
        <w:t xml:space="preserve">ve vztahu k důvěrným informacím </w:t>
      </w:r>
      <w:r w:rsidR="00A246D3" w:rsidRPr="006327E1">
        <w:t>Dodavatel</w:t>
      </w:r>
      <w:r w:rsidRPr="006327E1">
        <w:t>e externí dodavatelé Objednatele, a to i potenciální</w:t>
      </w:r>
      <w:r w:rsidR="007C6508" w:rsidRPr="006327E1">
        <w:t>;</w:t>
      </w:r>
    </w:p>
    <w:bookmarkEnd w:id="112"/>
    <w:p w14:paraId="19ED8645" w14:textId="77777777" w:rsidR="00FD0640" w:rsidRPr="006327E1" w:rsidRDefault="00607561" w:rsidP="00D9715F">
      <w:pPr>
        <w:pStyle w:val="RLTextlnkuslovan"/>
        <w:widowControl w:val="0"/>
        <w:numPr>
          <w:ilvl w:val="0"/>
          <w:numId w:val="0"/>
        </w:numPr>
        <w:ind w:left="1474"/>
      </w:pPr>
      <w:r w:rsidRPr="006327E1">
        <w:t>za předpokladu, že se podílejí na plnění této Smlouvy nebo na plnění spojen</w:t>
      </w:r>
      <w:r w:rsidR="00AD0FC7" w:rsidRPr="006327E1">
        <w:t>é</w:t>
      </w:r>
      <w:r w:rsidRPr="006327E1">
        <w:t>m s plněním dle této Smlouvy, důvěrné informace jsou jim zpřístupněny výhradně za</w:t>
      </w:r>
      <w:r w:rsidR="00840324" w:rsidRPr="006327E1">
        <w:t> </w:t>
      </w:r>
      <w:r w:rsidRPr="006327E1">
        <w:t>tímto účelem a zpřístupnění důvěrných informací je v rozsahu nezbytně nutném pro naplnění jeho účelu a za stejných podmínek, jaké jsou stanoveny smluvním stranám v této Smlouvě.</w:t>
      </w:r>
    </w:p>
    <w:p w14:paraId="4844C01C" w14:textId="77777777" w:rsidR="00FD0640" w:rsidRPr="006327E1" w:rsidRDefault="00FD0640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Veškeré informace poskytnuté Objednatelem </w:t>
      </w:r>
      <w:r w:rsidR="00A246D3" w:rsidRPr="006327E1">
        <w:t>Dodavatel</w:t>
      </w:r>
      <w:r w:rsidRPr="006327E1">
        <w:t xml:space="preserve">i se považují za důvěrné, není-li </w:t>
      </w:r>
      <w:r w:rsidR="001D4768" w:rsidRPr="006327E1">
        <w:t>stanoveno</w:t>
      </w:r>
      <w:r w:rsidRPr="006327E1">
        <w:t xml:space="preserve"> jinak. Veškeré informace poskytnuté </w:t>
      </w:r>
      <w:r w:rsidR="00A246D3" w:rsidRPr="006327E1">
        <w:t>Dodavatel</w:t>
      </w:r>
      <w:r w:rsidRPr="006327E1">
        <w:t>em Objednateli se považují za důvěrné</w:t>
      </w:r>
      <w:r w:rsidR="005013DA" w:rsidRPr="006327E1">
        <w:t>,</w:t>
      </w:r>
      <w:r w:rsidRPr="006327E1">
        <w:t xml:space="preserve"> pouze pokud na jejich důvěrnost </w:t>
      </w:r>
      <w:r w:rsidR="00A246D3" w:rsidRPr="006327E1">
        <w:t>Dodavatel</w:t>
      </w:r>
      <w:r w:rsidRPr="006327E1">
        <w:t xml:space="preserve"> Objednatele předem písemně upozornil a objednatel </w:t>
      </w:r>
      <w:r w:rsidR="00A246D3" w:rsidRPr="006327E1">
        <w:t>Dodavatel</w:t>
      </w:r>
      <w:r w:rsidRPr="006327E1">
        <w:t>i písemně potvrdil svůj závaz</w:t>
      </w:r>
      <w:r w:rsidR="005013DA" w:rsidRPr="006327E1">
        <w:t>e</w:t>
      </w:r>
      <w:r w:rsidRPr="006327E1">
        <w:t>k důvěrnost těchto informací zachovávat.</w:t>
      </w:r>
      <w:r w:rsidR="00071652" w:rsidRPr="006327E1">
        <w:t xml:space="preserve"> Pokud jsou důvěrné informace </w:t>
      </w:r>
      <w:r w:rsidR="00A246D3" w:rsidRPr="006327E1">
        <w:t>Dodavatel</w:t>
      </w:r>
      <w:r w:rsidR="00071652" w:rsidRPr="006327E1">
        <w:t xml:space="preserve">e poskytovány v písemné podobě anebo ve formě textových souborů na elektronických nosičích dat (médiích), je </w:t>
      </w:r>
      <w:r w:rsidR="00A246D3" w:rsidRPr="006327E1">
        <w:t>Dodavatel</w:t>
      </w:r>
      <w:r w:rsidR="00351C5E" w:rsidRPr="006327E1">
        <w:t xml:space="preserve"> </w:t>
      </w:r>
      <w:r w:rsidR="00071652" w:rsidRPr="006327E1">
        <w:t>povinen upozornit Objednatele na důvěrnost takového materiálu též jejím vyznačením alespoň na titulní stránce nebo přední straně média.</w:t>
      </w:r>
    </w:p>
    <w:p w14:paraId="108AD11C" w14:textId="77777777" w:rsidR="002C1E41" w:rsidRPr="006327E1" w:rsidRDefault="002C1E41" w:rsidP="00D9715F">
      <w:pPr>
        <w:pStyle w:val="RLTextlnkuslovan"/>
        <w:widowControl w:val="0"/>
        <w:numPr>
          <w:ilvl w:val="1"/>
          <w:numId w:val="2"/>
        </w:numPr>
      </w:pPr>
      <w:r w:rsidRPr="006327E1">
        <w:t>Smluvní strany se zavazují v plném rozsahu zachovávat povinnost mlčenlivosti a</w:t>
      </w:r>
      <w:r w:rsidR="00840324" w:rsidRPr="006327E1">
        <w:t> </w:t>
      </w:r>
      <w:r w:rsidRPr="006327E1">
        <w:t>povinnost chránit důvěrné informace vyplývající z této Smlouvy a též z příslušných právních předpisů. Smluvní strany se v této souvislosti zavazují poučit veškeré osoby, které se na jejich straně budou podílet na plnění této Smlouvy, o výše uvedených povinnostech mlčenlivosti a ochrany důvěrných informací a dále se zavazují vhodným způsobem zajistit dodržování těchto povinností všemi osobami podílejícími se na</w:t>
      </w:r>
      <w:r w:rsidR="00840324" w:rsidRPr="006327E1">
        <w:t> </w:t>
      </w:r>
      <w:r w:rsidRPr="006327E1">
        <w:t>plnění této Smlouvy.</w:t>
      </w:r>
    </w:p>
    <w:p w14:paraId="3884D7F8" w14:textId="77777777" w:rsidR="002C1E41" w:rsidRPr="006327E1" w:rsidRDefault="002C1E41" w:rsidP="00D9715F">
      <w:pPr>
        <w:pStyle w:val="RLTextlnkuslovan"/>
        <w:widowControl w:val="0"/>
        <w:numPr>
          <w:ilvl w:val="1"/>
          <w:numId w:val="2"/>
        </w:numPr>
      </w:pPr>
      <w:r w:rsidRPr="006327E1">
        <w:t>Veškeré důvěrné informace zůstávají výhradním vlastnictvím předávající strany a</w:t>
      </w:r>
      <w:r w:rsidR="00840324" w:rsidRPr="006327E1">
        <w:t> </w:t>
      </w:r>
      <w:r w:rsidRPr="006327E1">
        <w:t xml:space="preserve">přijímající strana vyvine pro zachování jejich důvěrnosti a pro jejich ochranu stejné úsilí, jako by se jednalo o její vlastní důvěrné informace. S výjimkou rozsahu, který je nezbytný pro plnění této Smlouvy, se obě strany zavazují neduplikovat žádným způsobem důvěrné informace druhé strany, nepředat je třetí straně ani svým vlastním zaměstnancům a zástupcům s výjimkou těch, kteří s nimi potřebují být seznámeni, aby mohli plnit tuto Smlouvu. Obě strany se zároveň zavazují nepoužít důvěrné informace druhé strany jinak, než za účelem plnění této Smlouvy. </w:t>
      </w:r>
    </w:p>
    <w:p w14:paraId="5B5E12CB" w14:textId="77777777" w:rsidR="00607561" w:rsidRPr="006327E1" w:rsidRDefault="00607561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Bez ohledu na výše uvedená ustanovení se veškeré informace vztahující se k předmětu této Smlouvy a příslušné dokumentaci považují výlučně za důvěrné informace Objednatele a </w:t>
      </w:r>
      <w:r w:rsidR="00A246D3" w:rsidRPr="006327E1">
        <w:t>Dodavatel</w:t>
      </w:r>
      <w:r w:rsidRPr="006327E1">
        <w:t xml:space="preserve"> je povinen tyto informace chránit v souladu s touto Smlouvou. </w:t>
      </w:r>
      <w:r w:rsidR="00A246D3" w:rsidRPr="006327E1">
        <w:t>Dodavatel</w:t>
      </w:r>
      <w:r w:rsidRPr="006327E1">
        <w:t xml:space="preserve"> při tom bere na vědomí, že povinnost ochrany těchto informací podle tohoto článku se vztahuje pouze na </w:t>
      </w:r>
      <w:r w:rsidR="00A246D3" w:rsidRPr="006327E1">
        <w:t>Dodavatel</w:t>
      </w:r>
      <w:r w:rsidRPr="006327E1">
        <w:t>e.</w:t>
      </w:r>
    </w:p>
    <w:p w14:paraId="4303DD72" w14:textId="77777777" w:rsidR="00607561" w:rsidRPr="006327E1" w:rsidRDefault="00225601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Za důvěrné informace </w:t>
      </w:r>
      <w:r w:rsidR="005B66AC" w:rsidRPr="006327E1">
        <w:t xml:space="preserve">Objednatele </w:t>
      </w:r>
      <w:r w:rsidRPr="006327E1">
        <w:t>se dále bezpodmínečně považují veškerá data</w:t>
      </w:r>
      <w:r w:rsidR="005B66AC" w:rsidRPr="006327E1">
        <w:t xml:space="preserve">, která </w:t>
      </w:r>
      <w:r w:rsidR="007C59DA" w:rsidRPr="006327E1">
        <w:t xml:space="preserve">Infrastruktura </w:t>
      </w:r>
      <w:r w:rsidR="005B66AC" w:rsidRPr="006327E1">
        <w:t>obsahuje, která do něj mají být</w:t>
      </w:r>
      <w:r w:rsidR="00014EB2" w:rsidRPr="006327E1">
        <w:t>, byla nebo budou</w:t>
      </w:r>
      <w:r w:rsidR="005B66AC" w:rsidRPr="006327E1">
        <w:t xml:space="preserve"> </w:t>
      </w:r>
      <w:r w:rsidR="00A246D3" w:rsidRPr="006327E1">
        <w:t>Dodavatel</w:t>
      </w:r>
      <w:r w:rsidR="005B66AC" w:rsidRPr="006327E1">
        <w:t>em</w:t>
      </w:r>
      <w:r w:rsidR="00014EB2" w:rsidRPr="006327E1">
        <w:t>,</w:t>
      </w:r>
      <w:r w:rsidR="005B66AC" w:rsidRPr="006327E1">
        <w:t xml:space="preserve"> Objednatelem </w:t>
      </w:r>
      <w:r w:rsidR="00014EB2" w:rsidRPr="006327E1">
        <w:t xml:space="preserve">či třetími osobami </w:t>
      </w:r>
      <w:r w:rsidR="005B66AC" w:rsidRPr="006327E1">
        <w:t>vložena i data, která z něj byla získána.</w:t>
      </w:r>
      <w:r w:rsidR="00AB2678" w:rsidRPr="006327E1">
        <w:t xml:space="preserve"> </w:t>
      </w:r>
    </w:p>
    <w:p w14:paraId="0653473E" w14:textId="77777777" w:rsidR="00607561" w:rsidRPr="006327E1" w:rsidRDefault="00607561" w:rsidP="00D9715F">
      <w:pPr>
        <w:pStyle w:val="RLTextlnkuslovan"/>
        <w:widowControl w:val="0"/>
        <w:numPr>
          <w:ilvl w:val="1"/>
          <w:numId w:val="2"/>
        </w:numPr>
      </w:pPr>
      <w:r w:rsidRPr="006327E1">
        <w:t>Bez ohledu na výše uvedená ustanovení se za důvěrné nepovažují informace, které:</w:t>
      </w:r>
    </w:p>
    <w:p w14:paraId="43E0CD6C" w14:textId="77777777" w:rsidR="00607561" w:rsidRPr="006327E1" w:rsidRDefault="00607561" w:rsidP="00D9715F">
      <w:pPr>
        <w:pStyle w:val="RLTextlnkuslovan"/>
        <w:widowControl w:val="0"/>
        <w:numPr>
          <w:ilvl w:val="2"/>
          <w:numId w:val="2"/>
        </w:numPr>
      </w:pPr>
      <w:r w:rsidRPr="006327E1">
        <w:t>se staly veřejně známými, aniž by jejich zveřejněním došlo k porušení závazků přijímající smluvní strany či právních předpisů</w:t>
      </w:r>
      <w:r w:rsidR="000560F4" w:rsidRPr="006327E1">
        <w:t>;</w:t>
      </w:r>
    </w:p>
    <w:p w14:paraId="22356F0B" w14:textId="77777777" w:rsidR="00607561" w:rsidRPr="006327E1" w:rsidRDefault="00607561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měla přijímající strana prokazatelně legálně k dispozici před uzavřením této </w:t>
      </w:r>
      <w:r w:rsidRPr="006327E1">
        <w:lastRenderedPageBreak/>
        <w:t>Smlouvy, pokud takové informace nebyly předmětem jiné, dříve mezi smluvními stranami uzavřené smlouvy o ochraně informací</w:t>
      </w:r>
      <w:r w:rsidR="000560F4" w:rsidRPr="006327E1">
        <w:t>;</w:t>
      </w:r>
    </w:p>
    <w:p w14:paraId="76F1C56C" w14:textId="77777777" w:rsidR="00607561" w:rsidRPr="006327E1" w:rsidRDefault="00607561" w:rsidP="00D9715F">
      <w:pPr>
        <w:pStyle w:val="RLTextlnkuslovan"/>
        <w:widowControl w:val="0"/>
        <w:numPr>
          <w:ilvl w:val="2"/>
          <w:numId w:val="2"/>
        </w:numPr>
      </w:pPr>
      <w:r w:rsidRPr="006327E1">
        <w:t>jsou výsledkem postupu, při kterém k nim přijímající strana dospěje nezávisle a je to schopna doložit svými záznamy nebo důvěrnými informacemi třetí strany</w:t>
      </w:r>
      <w:r w:rsidR="000560F4" w:rsidRPr="006327E1">
        <w:t>;</w:t>
      </w:r>
    </w:p>
    <w:p w14:paraId="342FA490" w14:textId="77777777" w:rsidR="00607561" w:rsidRPr="006327E1" w:rsidRDefault="00607561" w:rsidP="00D9715F">
      <w:pPr>
        <w:pStyle w:val="RLTextlnkuslovan"/>
        <w:widowControl w:val="0"/>
        <w:numPr>
          <w:ilvl w:val="2"/>
          <w:numId w:val="2"/>
        </w:numPr>
      </w:pPr>
      <w:r w:rsidRPr="006327E1">
        <w:t>po podpisu této Smlouvy poskytne přijímající straně třetí osoba, jež není omezena v takovém nakládání s</w:t>
      </w:r>
      <w:r w:rsidR="004E2098" w:rsidRPr="006327E1">
        <w:t> </w:t>
      </w:r>
      <w:r w:rsidRPr="006327E1">
        <w:t>informacemi</w:t>
      </w:r>
      <w:r w:rsidR="000560F4" w:rsidRPr="006327E1">
        <w:t>;</w:t>
      </w:r>
    </w:p>
    <w:p w14:paraId="22C90A8C" w14:textId="77777777" w:rsidR="00125C8C" w:rsidRPr="006327E1" w:rsidRDefault="004E2098" w:rsidP="00D9715F">
      <w:pPr>
        <w:pStyle w:val="RLTextlnkuslovan"/>
        <w:widowControl w:val="0"/>
        <w:numPr>
          <w:ilvl w:val="2"/>
          <w:numId w:val="2"/>
        </w:numPr>
      </w:pPr>
      <w:bookmarkStart w:id="113" w:name="_Ref370384019"/>
      <w:r w:rsidRPr="006327E1">
        <w:t>je-li zpřístupnění informace vyžadováno zákonem či jiným právním předpisem včetně práva EU nebo závazným rozhodnutím oprávněného orgánu veřejné moci</w:t>
      </w:r>
      <w:r w:rsidR="000560F4" w:rsidRPr="006327E1">
        <w:t>;</w:t>
      </w:r>
    </w:p>
    <w:p w14:paraId="15A6555C" w14:textId="77777777" w:rsidR="004E2098" w:rsidRPr="006327E1" w:rsidRDefault="00125C8C" w:rsidP="00D9715F">
      <w:pPr>
        <w:pStyle w:val="RLTextlnkuslovan"/>
        <w:widowControl w:val="0"/>
        <w:numPr>
          <w:ilvl w:val="2"/>
          <w:numId w:val="2"/>
        </w:numPr>
      </w:pPr>
      <w:r w:rsidRPr="006327E1">
        <w:t>jsou obsažené ve Smlouvě a</w:t>
      </w:r>
      <w:r w:rsidR="00D50AC8" w:rsidRPr="006327E1">
        <w:t>/nebo</w:t>
      </w:r>
      <w:r w:rsidRPr="006327E1">
        <w:t xml:space="preserve"> jsou zveřejněné na příslušných webových stránkách dle </w:t>
      </w:r>
      <w:bookmarkEnd w:id="113"/>
      <w:r w:rsidR="0081259A" w:rsidRPr="006327E1">
        <w:t>ZZVZ</w:t>
      </w:r>
      <w:r w:rsidRPr="006327E1">
        <w:t>.</w:t>
      </w:r>
    </w:p>
    <w:p w14:paraId="29255C40" w14:textId="77777777" w:rsidR="00D117F4" w:rsidRPr="006327E1" w:rsidRDefault="005B66AC" w:rsidP="00D9715F">
      <w:pPr>
        <w:pStyle w:val="RLTextlnkuslovan"/>
        <w:widowControl w:val="0"/>
        <w:numPr>
          <w:ilvl w:val="1"/>
          <w:numId w:val="2"/>
        </w:numPr>
      </w:pPr>
      <w:r w:rsidRPr="006327E1">
        <w:t>Z</w:t>
      </w:r>
      <w:r w:rsidR="0063191F" w:rsidRPr="006327E1">
        <w:t>a důvěrné informace</w:t>
      </w:r>
      <w:r w:rsidR="00D117F4" w:rsidRPr="006327E1">
        <w:t xml:space="preserve"> se</w:t>
      </w:r>
      <w:r w:rsidR="0063191F" w:rsidRPr="006327E1">
        <w:t xml:space="preserve"> </w:t>
      </w:r>
      <w:r w:rsidR="00014EB2" w:rsidRPr="006327E1">
        <w:t xml:space="preserve">ve smyslu odst. </w:t>
      </w:r>
      <w:r w:rsidR="00F80148" w:rsidRPr="006327E1">
        <w:fldChar w:fldCharType="begin"/>
      </w:r>
      <w:r w:rsidR="00014EB2" w:rsidRPr="006327E1">
        <w:instrText xml:space="preserve"> REF _Ref370384019 \r \h </w:instrText>
      </w:r>
      <w:r w:rsidR="00FF479E" w:rsidRPr="006327E1">
        <w:instrText xml:space="preserve"> \* MERGEFORMAT </w:instrText>
      </w:r>
      <w:r w:rsidR="00F80148" w:rsidRPr="006327E1">
        <w:fldChar w:fldCharType="separate"/>
      </w:r>
      <w:r w:rsidR="00921853" w:rsidRPr="006327E1">
        <w:t>15.9.5</w:t>
      </w:r>
      <w:r w:rsidR="00F80148" w:rsidRPr="006327E1">
        <w:fldChar w:fldCharType="end"/>
      </w:r>
      <w:r w:rsidR="00014EB2" w:rsidRPr="006327E1">
        <w:t xml:space="preserve"> zejména </w:t>
      </w:r>
      <w:r w:rsidR="00D117F4" w:rsidRPr="006327E1">
        <w:t>nepovažují</w:t>
      </w:r>
      <w:r w:rsidR="00014EB2" w:rsidRPr="006327E1">
        <w:t>:</w:t>
      </w:r>
    </w:p>
    <w:p w14:paraId="1950D513" w14:textId="77777777" w:rsidR="00D117F4" w:rsidRPr="006327E1" w:rsidRDefault="0063191F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ustanovení této </w:t>
      </w:r>
      <w:r w:rsidR="001D4768" w:rsidRPr="006327E1">
        <w:t>S</w:t>
      </w:r>
      <w:r w:rsidRPr="006327E1">
        <w:t>mlouvy včetně jejích příloh</w:t>
      </w:r>
      <w:r w:rsidR="000560F4" w:rsidRPr="006327E1">
        <w:t>;</w:t>
      </w:r>
    </w:p>
    <w:p w14:paraId="4D0AFADD" w14:textId="77777777" w:rsidR="00D117F4" w:rsidRPr="006327E1" w:rsidRDefault="001D4768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výše </w:t>
      </w:r>
      <w:r w:rsidR="00800174" w:rsidRPr="006327E1">
        <w:t>cen</w:t>
      </w:r>
      <w:r w:rsidRPr="006327E1">
        <w:t>y</w:t>
      </w:r>
      <w:r w:rsidR="00800174" w:rsidRPr="006327E1">
        <w:t xml:space="preserve"> uhrazen</w:t>
      </w:r>
      <w:r w:rsidRPr="006327E1">
        <w:t>é</w:t>
      </w:r>
      <w:r w:rsidR="00800174" w:rsidRPr="006327E1">
        <w:t xml:space="preserve"> za plnění dle této Smlouvy v jednotlivém kalendářním roce</w:t>
      </w:r>
      <w:r w:rsidR="00F67EAB" w:rsidRPr="006327E1">
        <w:t>.</w:t>
      </w:r>
    </w:p>
    <w:p w14:paraId="3946DCA2" w14:textId="77777777" w:rsidR="00125C8C" w:rsidRPr="006327E1" w:rsidRDefault="00125C8C" w:rsidP="00D9715F">
      <w:pPr>
        <w:pStyle w:val="RLTextlnkuslovan"/>
        <w:widowControl w:val="0"/>
        <w:numPr>
          <w:ilvl w:val="1"/>
          <w:numId w:val="2"/>
        </w:numPr>
      </w:pPr>
      <w:r w:rsidRPr="006327E1">
        <w:t>Bez ohledu na jiná ustanovení této Smlouvy je Objednatel oprávněn uveřejnit na</w:t>
      </w:r>
      <w:r w:rsidR="00840324" w:rsidRPr="006327E1">
        <w:t> </w:t>
      </w:r>
      <w:r w:rsidR="00AE4527" w:rsidRPr="006327E1">
        <w:t xml:space="preserve">příslušných </w:t>
      </w:r>
      <w:r w:rsidRPr="006327E1">
        <w:t>webových stránkách</w:t>
      </w:r>
      <w:r w:rsidR="00AE4527" w:rsidRPr="006327E1">
        <w:t xml:space="preserve"> v souladu s § </w:t>
      </w:r>
      <w:r w:rsidR="00F67EAB" w:rsidRPr="006327E1">
        <w:t xml:space="preserve">219 </w:t>
      </w:r>
      <w:r w:rsidR="00AE4527" w:rsidRPr="006327E1">
        <w:t>Z</w:t>
      </w:r>
      <w:r w:rsidR="00F67EAB" w:rsidRPr="006327E1">
        <w:t>Z</w:t>
      </w:r>
      <w:r w:rsidR="00AE4527" w:rsidRPr="006327E1">
        <w:t>VZ</w:t>
      </w:r>
      <w:r w:rsidRPr="006327E1">
        <w:t>:</w:t>
      </w:r>
    </w:p>
    <w:p w14:paraId="6E8AFF5A" w14:textId="77777777" w:rsidR="00125C8C" w:rsidRPr="006327E1" w:rsidRDefault="00125C8C" w:rsidP="00D9715F">
      <w:pPr>
        <w:pStyle w:val="RLTextlnkuslovan"/>
        <w:widowControl w:val="0"/>
        <w:numPr>
          <w:ilvl w:val="2"/>
          <w:numId w:val="2"/>
        </w:numPr>
      </w:pPr>
      <w:r w:rsidRPr="006327E1">
        <w:t>tuto Smlouvu včetně všech jejích změn a dodatků</w:t>
      </w:r>
      <w:r w:rsidR="000560F4" w:rsidRPr="006327E1">
        <w:t>;</w:t>
      </w:r>
    </w:p>
    <w:p w14:paraId="65730AFE" w14:textId="77777777" w:rsidR="00125C8C" w:rsidRPr="006327E1" w:rsidRDefault="00125C8C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výši skutečně uhrazené ceny za plnění </w:t>
      </w:r>
      <w:r w:rsidR="00F67EAB" w:rsidRPr="006327E1">
        <w:t>Smlouvy.</w:t>
      </w:r>
    </w:p>
    <w:p w14:paraId="09799050" w14:textId="77777777" w:rsidR="00607561" w:rsidRPr="006327E1" w:rsidRDefault="00607561" w:rsidP="00D9715F">
      <w:pPr>
        <w:pStyle w:val="RLTextlnkuslovan"/>
        <w:widowControl w:val="0"/>
        <w:numPr>
          <w:ilvl w:val="1"/>
          <w:numId w:val="2"/>
        </w:numPr>
      </w:pPr>
      <w:r w:rsidRPr="006327E1">
        <w:t>Za porušení povinnosti mlčenlivosti smluvní stranou se považují též případy, kdy tuto povinnost poruší kterákoliv z osob uvedených v odst.</w:t>
      </w:r>
      <w:r w:rsidR="00517DFB" w:rsidRPr="006327E1">
        <w:t xml:space="preserve"> </w:t>
      </w:r>
      <w:r w:rsidR="00F80148" w:rsidRPr="006327E1">
        <w:fldChar w:fldCharType="begin"/>
      </w:r>
      <w:r w:rsidR="007F2403" w:rsidRPr="006327E1">
        <w:instrText xml:space="preserve"> REF _Ref225082917 \r \h </w:instrText>
      </w:r>
      <w:r w:rsidR="00FF479E" w:rsidRPr="006327E1">
        <w:instrText xml:space="preserve"> \* MERGEFORMAT </w:instrText>
      </w:r>
      <w:r w:rsidR="00F80148" w:rsidRPr="006327E1">
        <w:fldChar w:fldCharType="separate"/>
      </w:r>
      <w:r w:rsidR="00921853" w:rsidRPr="006327E1">
        <w:t>15.3</w:t>
      </w:r>
      <w:r w:rsidR="00F80148" w:rsidRPr="006327E1">
        <w:fldChar w:fldCharType="end"/>
      </w:r>
      <w:r w:rsidR="007F2403" w:rsidRPr="006327E1">
        <w:t>,</w:t>
      </w:r>
      <w:r w:rsidR="00442548" w:rsidRPr="006327E1">
        <w:t xml:space="preserve"> </w:t>
      </w:r>
      <w:r w:rsidRPr="006327E1">
        <w:t>které daná smluvní strana poskytla důvěrné informace druhé smluvní strany.</w:t>
      </w:r>
    </w:p>
    <w:p w14:paraId="17A1FEF8" w14:textId="77777777" w:rsidR="00607561" w:rsidRPr="006327E1" w:rsidRDefault="00607561" w:rsidP="00D9715F">
      <w:pPr>
        <w:pStyle w:val="RLTextlnkuslovan"/>
        <w:widowControl w:val="0"/>
        <w:numPr>
          <w:ilvl w:val="1"/>
          <w:numId w:val="2"/>
        </w:numPr>
      </w:pPr>
      <w:bookmarkStart w:id="114" w:name="_Ref224730501"/>
      <w:bookmarkStart w:id="115" w:name="_Ref224696298"/>
      <w:r w:rsidRPr="006327E1">
        <w:t xml:space="preserve">Poruší-li </w:t>
      </w:r>
      <w:r w:rsidR="00A246D3" w:rsidRPr="006327E1">
        <w:t>Dodavatel</w:t>
      </w:r>
      <w:r w:rsidRPr="006327E1">
        <w:t xml:space="preserve"> povinnosti vyplývající z této Smlouvy ohledně ochrany důvěrných informací, je povinen zaplatit Objednateli smluvní pokutu ve výši </w:t>
      </w:r>
      <w:r w:rsidR="0095646B" w:rsidRPr="006327E1">
        <w:rPr>
          <w:highlight w:val="green"/>
        </w:rPr>
        <w:t>1</w:t>
      </w:r>
      <w:r w:rsidRPr="006327E1">
        <w:rPr>
          <w:highlight w:val="green"/>
        </w:rPr>
        <w:t>00.000,- Kč</w:t>
      </w:r>
      <w:r w:rsidRPr="006327E1">
        <w:t xml:space="preserve"> za každé</w:t>
      </w:r>
      <w:r w:rsidR="0095646B" w:rsidRPr="006327E1">
        <w:t xml:space="preserve"> jednotlivé</w:t>
      </w:r>
      <w:r w:rsidRPr="006327E1">
        <w:t xml:space="preserve"> porušení takové povinnosti</w:t>
      </w:r>
      <w:bookmarkEnd w:id="114"/>
      <w:bookmarkEnd w:id="115"/>
      <w:r w:rsidR="00C246AF" w:rsidRPr="006327E1">
        <w:t>.</w:t>
      </w:r>
      <w:r w:rsidR="0095646B" w:rsidRPr="006327E1">
        <w:t xml:space="preserve"> </w:t>
      </w:r>
    </w:p>
    <w:p w14:paraId="3CBF2285" w14:textId="77777777" w:rsidR="002C1E41" w:rsidRPr="006327E1" w:rsidRDefault="00607561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Ukončení účinnosti této Smlouvy z jakéhokoliv důvodu se nedotkne ustanovení tohoto článku Smlouvy a jejich účinnost </w:t>
      </w:r>
      <w:r w:rsidR="00014EB2" w:rsidRPr="006327E1">
        <w:t xml:space="preserve">včetně ustanovení o sankcích </w:t>
      </w:r>
      <w:r w:rsidRPr="006327E1">
        <w:t xml:space="preserve">přetrvá </w:t>
      </w:r>
      <w:r w:rsidR="00014EB2" w:rsidRPr="006327E1">
        <w:t>bez</w:t>
      </w:r>
      <w:r w:rsidR="00840324" w:rsidRPr="006327E1">
        <w:t> </w:t>
      </w:r>
      <w:r w:rsidR="00014EB2" w:rsidRPr="006327E1">
        <w:t xml:space="preserve">omezení </w:t>
      </w:r>
      <w:r w:rsidRPr="006327E1">
        <w:t>i po ukončení účinnosti této Smlouvy</w:t>
      </w:r>
      <w:r w:rsidR="00912A28" w:rsidRPr="006327E1">
        <w:t>.</w:t>
      </w:r>
    </w:p>
    <w:p w14:paraId="0B9C2B86" w14:textId="77777777" w:rsidR="002C1E41" w:rsidRPr="006327E1" w:rsidRDefault="002C1E41" w:rsidP="00D9715F">
      <w:pPr>
        <w:pStyle w:val="RLlneksmlouvy"/>
        <w:keepNext w:val="0"/>
        <w:widowControl w:val="0"/>
        <w:numPr>
          <w:ilvl w:val="0"/>
          <w:numId w:val="2"/>
        </w:numPr>
      </w:pPr>
      <w:bookmarkStart w:id="116" w:name="_Toc212632757"/>
      <w:bookmarkStart w:id="117" w:name="_Toc295034740"/>
      <w:r w:rsidRPr="006327E1">
        <w:t>SOUČINNOST A VZÁJEMNÁ KOMUNIKACE</w:t>
      </w:r>
      <w:bookmarkEnd w:id="116"/>
      <w:bookmarkEnd w:id="117"/>
    </w:p>
    <w:p w14:paraId="013E7A0B" w14:textId="77777777" w:rsidR="00607561" w:rsidRPr="006327E1" w:rsidRDefault="00607561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Smluvní strany se zavazují vzájemně spolupracovat a </w:t>
      </w:r>
      <w:r w:rsidR="001C4010" w:rsidRPr="006327E1">
        <w:t>předávat</w:t>
      </w:r>
      <w:r w:rsidRPr="006327E1">
        <w:t xml:space="preserve"> si veškeré informace potřebné pro řádné plnění svých závazků. Smluvní strany jsou povinny informovat druhou smluvní stranu o veškerých skutečnostech, které jsou nebo mohou být důležité pro řádné plnění této Smlouvy.</w:t>
      </w:r>
    </w:p>
    <w:p w14:paraId="54DC9A9D" w14:textId="77777777" w:rsidR="00607561" w:rsidRPr="006327E1" w:rsidRDefault="00607561" w:rsidP="00D9715F">
      <w:pPr>
        <w:pStyle w:val="RLTextlnkuslovan"/>
        <w:widowControl w:val="0"/>
        <w:numPr>
          <w:ilvl w:val="1"/>
          <w:numId w:val="2"/>
        </w:numPr>
      </w:pPr>
      <w:bookmarkStart w:id="118" w:name="_Ref314142182"/>
      <w:r w:rsidRPr="006327E1">
        <w:t xml:space="preserve">Všechna oznámení mezi smluvními stranami, která se vztahují k této Smlouvě, nebo která mají být učiněna na základě této Smlouvy, musí být učiněna v písemné podobě a druhé straně doručena buď osobně nebo doporučeným dopisem či jinou formou registrovaného poštovního styku na adresu uvedenou na titulní stránce této Smlouvy, </w:t>
      </w:r>
      <w:r w:rsidRPr="006327E1">
        <w:lastRenderedPageBreak/>
        <w:t>není-li stanoveno nebo mezi smluvními stranami dohodnuto jinak. Nemá-li komunikace dle předchozí věty mít vliv na platnost a účinnost Smlouvy, připouští se</w:t>
      </w:r>
      <w:r w:rsidR="00840324" w:rsidRPr="006327E1">
        <w:t> </w:t>
      </w:r>
      <w:r w:rsidRPr="006327E1">
        <w:t>též doručení prostřednictvím faxu nebo e-mailu na čísla a adresy uvedené v </w:t>
      </w:r>
      <w:hyperlink w:anchor="ListAnnex04" w:history="1">
        <w:r w:rsidR="005A1E63" w:rsidRPr="006327E1">
          <w:rPr>
            <w:rStyle w:val="Hypertextovodkaz"/>
          </w:rPr>
          <w:t>Příloze</w:t>
        </w:r>
        <w:r w:rsidR="00536353" w:rsidRPr="006327E1">
          <w:rPr>
            <w:rStyle w:val="Hypertextovodkaz"/>
          </w:rPr>
          <w:t xml:space="preserve"> č. </w:t>
        </w:r>
        <w:r w:rsidR="00306B46" w:rsidRPr="006327E1">
          <w:rPr>
            <w:rStyle w:val="Hypertextovodkaz"/>
          </w:rPr>
          <w:t>4</w:t>
        </w:r>
      </w:hyperlink>
      <w:r w:rsidRPr="006327E1">
        <w:t xml:space="preserve"> této Smlouvy</w:t>
      </w:r>
      <w:r w:rsidR="00436EFC" w:rsidRPr="006327E1">
        <w:t>. Pro vyloučení pochybností se smluvní strany dohodly, že</w:t>
      </w:r>
      <w:r w:rsidR="00840324" w:rsidRPr="006327E1">
        <w:t> </w:t>
      </w:r>
      <w:r w:rsidR="00436EFC" w:rsidRPr="006327E1">
        <w:t xml:space="preserve">prostřednictvím faxu nebo e-mailu lze doručit </w:t>
      </w:r>
      <w:r w:rsidR="00C91373" w:rsidRPr="006327E1">
        <w:t xml:space="preserve">zejména </w:t>
      </w:r>
      <w:r w:rsidR="00436EFC" w:rsidRPr="006327E1">
        <w:t>připomínky, výhrady či</w:t>
      </w:r>
      <w:r w:rsidR="00840324" w:rsidRPr="006327E1">
        <w:t> </w:t>
      </w:r>
      <w:r w:rsidR="00436EFC" w:rsidRPr="006327E1">
        <w:t xml:space="preserve">výzvy v souladu s ustanoveními čl. </w:t>
      </w:r>
      <w:r w:rsidR="00F80148" w:rsidRPr="006327E1">
        <w:fldChar w:fldCharType="begin"/>
      </w:r>
      <w:r w:rsidR="00436EFC" w:rsidRPr="006327E1">
        <w:instrText xml:space="preserve"> REF _Ref313890711 \r \h </w:instrText>
      </w:r>
      <w:r w:rsidR="00FF479E" w:rsidRPr="006327E1">
        <w:instrText xml:space="preserve"> \* MERGEFORMAT </w:instrText>
      </w:r>
      <w:r w:rsidR="00F80148" w:rsidRPr="006327E1">
        <w:fldChar w:fldCharType="separate"/>
      </w:r>
      <w:r w:rsidR="00921853" w:rsidRPr="006327E1">
        <w:t>5</w:t>
      </w:r>
      <w:r w:rsidR="00F80148" w:rsidRPr="006327E1">
        <w:fldChar w:fldCharType="end"/>
      </w:r>
      <w:r w:rsidR="00436EFC" w:rsidRPr="006327E1">
        <w:t xml:space="preserve"> této Smlouvy.</w:t>
      </w:r>
      <w:r w:rsidRPr="006327E1">
        <w:t xml:space="preserve"> </w:t>
      </w:r>
      <w:r w:rsidR="00A246D3" w:rsidRPr="006327E1">
        <w:t>Dodavatel</w:t>
      </w:r>
      <w:r w:rsidRPr="006327E1">
        <w:t xml:space="preserve"> je oprávněn komunikovat</w:t>
      </w:r>
      <w:r w:rsidR="0077797C" w:rsidRPr="006327E1">
        <w:t xml:space="preserve"> </w:t>
      </w:r>
      <w:r w:rsidRPr="006327E1">
        <w:t xml:space="preserve">s Objednatelem prostřednictvím datové schránky. </w:t>
      </w:r>
      <w:r w:rsidR="00A246D3" w:rsidRPr="006327E1">
        <w:t>Dodavatel</w:t>
      </w:r>
      <w:r w:rsidRPr="006327E1">
        <w:t xml:space="preserve"> bere na vědomí, že dle zákona</w:t>
      </w:r>
      <w:r w:rsidR="00536353" w:rsidRPr="006327E1">
        <w:t xml:space="preserve"> č. </w:t>
      </w:r>
      <w:r w:rsidRPr="006327E1">
        <w:t xml:space="preserve">300/2008 Sb., o elektronických úkonech a autorizované konverzi dokumentů, ve znění pozdějších předpisů, je Objednatel povinen </w:t>
      </w:r>
      <w:r w:rsidR="00554ECF" w:rsidRPr="006327E1">
        <w:t xml:space="preserve">v zásadě </w:t>
      </w:r>
      <w:r w:rsidRPr="006327E1">
        <w:t xml:space="preserve">doručovat </w:t>
      </w:r>
      <w:r w:rsidR="002C3861" w:rsidRPr="006327E1">
        <w:t xml:space="preserve">veškerou korespondenci </w:t>
      </w:r>
      <w:r w:rsidRPr="006327E1">
        <w:t>právnické osobě, která má zpřístupněnu svou datovou schránku, prostřednictvím datové schránky.</w:t>
      </w:r>
      <w:bookmarkEnd w:id="118"/>
    </w:p>
    <w:p w14:paraId="2E244FBB" w14:textId="77777777" w:rsidR="002C1E41" w:rsidRPr="006327E1" w:rsidRDefault="00A246D3" w:rsidP="00D9715F">
      <w:pPr>
        <w:pStyle w:val="RLTextlnkuslovan"/>
        <w:widowControl w:val="0"/>
        <w:numPr>
          <w:ilvl w:val="1"/>
          <w:numId w:val="2"/>
        </w:numPr>
      </w:pPr>
      <w:r w:rsidRPr="006327E1">
        <w:t>Dodavatel</w:t>
      </w:r>
      <w:r w:rsidR="00607561" w:rsidRPr="006327E1">
        <w:t xml:space="preserve"> se zavazuje poskytnout Objednateli potřebnou součinnost při výkonu finanční kontroly dle zákona</w:t>
      </w:r>
      <w:r w:rsidR="00536353" w:rsidRPr="006327E1">
        <w:t xml:space="preserve"> č. </w:t>
      </w:r>
      <w:r w:rsidR="00607561" w:rsidRPr="006327E1">
        <w:t>320/2001 Sb., o finanční kontrole ve veřejné správě a</w:t>
      </w:r>
      <w:r w:rsidR="00840324" w:rsidRPr="006327E1">
        <w:t> </w:t>
      </w:r>
      <w:r w:rsidR="00607561" w:rsidRPr="006327E1">
        <w:t>o změně některých zákonů (zákon o finanční kontrole), ve znění pozdějších předpisů</w:t>
      </w:r>
      <w:r w:rsidR="002C1E41" w:rsidRPr="006327E1">
        <w:t xml:space="preserve">. </w:t>
      </w:r>
    </w:p>
    <w:p w14:paraId="42137DF1" w14:textId="77777777" w:rsidR="002C1E41" w:rsidRPr="006327E1" w:rsidRDefault="00912A28" w:rsidP="00D9715F">
      <w:pPr>
        <w:pStyle w:val="RLlneksmlouvy"/>
        <w:keepNext w:val="0"/>
        <w:widowControl w:val="0"/>
        <w:numPr>
          <w:ilvl w:val="0"/>
          <w:numId w:val="2"/>
        </w:numPr>
      </w:pPr>
      <w:r w:rsidRPr="006327E1">
        <w:t>NÁHRADA ŠKODY</w:t>
      </w:r>
    </w:p>
    <w:p w14:paraId="00D36B8F" w14:textId="77777777" w:rsidR="00607561" w:rsidRPr="006327E1" w:rsidRDefault="00607561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Každá ze stran </w:t>
      </w:r>
      <w:r w:rsidR="00442548" w:rsidRPr="006327E1">
        <w:t>je povinna nahradit</w:t>
      </w:r>
      <w:r w:rsidRPr="006327E1">
        <w:t xml:space="preserve"> způsobenou škodu v rámci platných právních předpisů a této Smlouvy. Obě strany se zavazují k vyvinutí maximálního úsilí k</w:t>
      </w:r>
      <w:r w:rsidR="00840324" w:rsidRPr="006327E1">
        <w:t> </w:t>
      </w:r>
      <w:r w:rsidRPr="006327E1">
        <w:t>předcházení škodám a k minimalizaci vzniklých škod.</w:t>
      </w:r>
    </w:p>
    <w:p w14:paraId="49D1FABB" w14:textId="77777777" w:rsidR="00AC7D34" w:rsidRPr="006327E1" w:rsidRDefault="00A246D3" w:rsidP="00D9715F">
      <w:pPr>
        <w:pStyle w:val="RLTextlnkuslovan"/>
        <w:widowControl w:val="0"/>
        <w:numPr>
          <w:ilvl w:val="1"/>
          <w:numId w:val="2"/>
        </w:numPr>
      </w:pPr>
      <w:r w:rsidRPr="006327E1">
        <w:t>Dodavatel</w:t>
      </w:r>
      <w:r w:rsidR="00AC7D34" w:rsidRPr="006327E1">
        <w:t xml:space="preserve"> </w:t>
      </w:r>
      <w:r w:rsidR="005D0843" w:rsidRPr="006327E1">
        <w:t>je povinen nahradit Objednateli</w:t>
      </w:r>
      <w:r w:rsidR="00AC7D34" w:rsidRPr="006327E1">
        <w:t xml:space="preserve"> veškeré škody způsobené porušením této Smlouvy. </w:t>
      </w:r>
      <w:r w:rsidRPr="006327E1">
        <w:t>Dodavatel</w:t>
      </w:r>
      <w:r w:rsidR="00AC7D34" w:rsidRPr="006327E1">
        <w:t xml:space="preserve"> se zároveň zavazuje Objednatele odškodnit za jakékoliv škody, které mu v důsledku porušení povi</w:t>
      </w:r>
      <w:r w:rsidR="006826D3" w:rsidRPr="006327E1">
        <w:t xml:space="preserve">nností </w:t>
      </w:r>
      <w:r w:rsidRPr="006327E1">
        <w:t>Dodavatel</w:t>
      </w:r>
      <w:r w:rsidR="006826D3" w:rsidRPr="006327E1">
        <w:t>e vzniknou na základě</w:t>
      </w:r>
      <w:r w:rsidR="00AC7D34" w:rsidRPr="006327E1">
        <w:t xml:space="preserve"> pravomocného rozhodnutí soudu či jiného státního orgánu.</w:t>
      </w:r>
    </w:p>
    <w:p w14:paraId="178CB11A" w14:textId="77777777" w:rsidR="00607561" w:rsidRPr="006327E1" w:rsidRDefault="00607561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Žádná ze stran </w:t>
      </w:r>
      <w:r w:rsidR="008E0087" w:rsidRPr="006327E1">
        <w:t>není povinna nahradit</w:t>
      </w:r>
      <w:r w:rsidRPr="006327E1">
        <w:t xml:space="preserve"> škodu, která vznikla v důsledku věcně nesprávného nebo jinak chybného zadání, které obdržela od druhé strany. V případě, že Objednatel poskytl </w:t>
      </w:r>
      <w:r w:rsidR="00A246D3" w:rsidRPr="006327E1">
        <w:t>Dodavatel</w:t>
      </w:r>
      <w:r w:rsidRPr="006327E1">
        <w:t xml:space="preserve">i chybné zadání a </w:t>
      </w:r>
      <w:r w:rsidR="00A246D3" w:rsidRPr="006327E1">
        <w:t>Dodavatel</w:t>
      </w:r>
      <w:r w:rsidRPr="006327E1">
        <w:t xml:space="preserve"> s ohledem na svou povinnost </w:t>
      </w:r>
      <w:r w:rsidR="00306B46" w:rsidRPr="006327E1">
        <w:t xml:space="preserve">dodat </w:t>
      </w:r>
      <w:r w:rsidR="007D49EF" w:rsidRPr="006327E1">
        <w:t>plnění</w:t>
      </w:r>
      <w:r w:rsidR="00306B46" w:rsidRPr="006327E1">
        <w:t xml:space="preserve"> nebo jeho část</w:t>
      </w:r>
      <w:r w:rsidR="000F5BDD" w:rsidRPr="006327E1">
        <w:t xml:space="preserve"> </w:t>
      </w:r>
      <w:r w:rsidRPr="006327E1">
        <w:t xml:space="preserve">s odbornou péčí mohl a měl chybnost takového zadání zjistit, smí se ustanovení předchozí věty dovolávat pouze v případě, že na chybné zadání Objednatele písemně upozornil a Objednatel trval na původním zadání. </w:t>
      </w:r>
    </w:p>
    <w:p w14:paraId="0B72F73C" w14:textId="77777777" w:rsidR="00F53005" w:rsidRPr="006327E1" w:rsidRDefault="00F53005" w:rsidP="00D9715F">
      <w:pPr>
        <w:pStyle w:val="RLTextlnkuslovan"/>
        <w:widowControl w:val="0"/>
        <w:numPr>
          <w:ilvl w:val="1"/>
          <w:numId w:val="2"/>
        </w:numPr>
        <w:tabs>
          <w:tab w:val="clear" w:pos="1474"/>
          <w:tab w:val="num" w:pos="737"/>
        </w:tabs>
      </w:pPr>
      <w:r w:rsidRPr="006327E1">
        <w:t>Žádná ze smluvních stran nemá povinnost nahradit škodu způsobenou porušením svých povinností vyplývajících z této Smlouvy, bránila-li jí v jejich splnění některá z</w:t>
      </w:r>
      <w:r w:rsidR="00840324" w:rsidRPr="006327E1">
        <w:t> </w:t>
      </w:r>
      <w:r w:rsidRPr="006327E1">
        <w:t>překážek vylučujících povinnost k náhradě škody ve smyslu § 2913 odst. 2 občanského zákoníku.</w:t>
      </w:r>
    </w:p>
    <w:p w14:paraId="54836288" w14:textId="77777777" w:rsidR="00607561" w:rsidRPr="006327E1" w:rsidRDefault="00607561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Smluvní strany se zavazují upozornit druhou smluvní stranu bez zbytečného odkladu na vzniklé </w:t>
      </w:r>
      <w:r w:rsidR="00FC5638" w:rsidRPr="006327E1">
        <w:t>překážky vylučující povinnost k náhradě škody</w:t>
      </w:r>
      <w:r w:rsidRPr="006327E1">
        <w:t xml:space="preserve"> bránící řádnému plnění této Smlouvy. Smluvní strany se zavazují k vyvinutí maximálního úsilí k odvrácení a překonání </w:t>
      </w:r>
      <w:r w:rsidR="00CE15FC" w:rsidRPr="006327E1">
        <w:t>překážek</w:t>
      </w:r>
      <w:r w:rsidRPr="006327E1">
        <w:t xml:space="preserve"> vylučujících </w:t>
      </w:r>
      <w:r w:rsidR="00CE15FC" w:rsidRPr="006327E1">
        <w:t>povinnost k náhradě škody</w:t>
      </w:r>
      <w:r w:rsidRPr="006327E1">
        <w:t xml:space="preserve">. </w:t>
      </w:r>
    </w:p>
    <w:p w14:paraId="4F67DBEA" w14:textId="77777777" w:rsidR="00607561" w:rsidRPr="006327E1" w:rsidRDefault="0087278D" w:rsidP="00D9715F">
      <w:pPr>
        <w:pStyle w:val="RLTextlnkuslovan"/>
        <w:widowControl w:val="0"/>
        <w:numPr>
          <w:ilvl w:val="1"/>
          <w:numId w:val="2"/>
        </w:numPr>
      </w:pPr>
      <w:r w:rsidRPr="006327E1">
        <w:t>Škoda se hradí v penězích, nebo, je-li to možné nebo účelné, uvedením do</w:t>
      </w:r>
      <w:r w:rsidR="00840324" w:rsidRPr="006327E1">
        <w:t> </w:t>
      </w:r>
      <w:r w:rsidRPr="006327E1">
        <w:t xml:space="preserve">předešlého stavu podle volby oprávněné smluvní strany v konkrétním případě. </w:t>
      </w:r>
      <w:r w:rsidR="00607561" w:rsidRPr="006327E1">
        <w:t>Případná náhrada škody bude zaplacena v měně platné na území České republiky, přičemž pro propočet na tuto měnu je rozhodný kurs České národní banky ke dni vzniku škody.</w:t>
      </w:r>
    </w:p>
    <w:p w14:paraId="5E6C780C" w14:textId="77777777" w:rsidR="00607561" w:rsidRPr="006327E1" w:rsidRDefault="00607561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Každá ze smluvních stran je oprávněna požadovat náhradu škody i v případě, že se </w:t>
      </w:r>
      <w:r w:rsidRPr="006327E1">
        <w:lastRenderedPageBreak/>
        <w:t>jedná o porušení povinnosti, na kterou se vztahuje smluvní pokuta</w:t>
      </w:r>
      <w:r w:rsidR="003A38BA" w:rsidRPr="006327E1">
        <w:t xml:space="preserve"> či sleva z ceny</w:t>
      </w:r>
      <w:r w:rsidRPr="006327E1">
        <w:t>, a</w:t>
      </w:r>
      <w:r w:rsidR="00840324" w:rsidRPr="006327E1">
        <w:t> </w:t>
      </w:r>
      <w:r w:rsidRPr="006327E1">
        <w:t>to v celém rozsahu.</w:t>
      </w:r>
    </w:p>
    <w:p w14:paraId="02464E9D" w14:textId="77777777" w:rsidR="002C1E41" w:rsidRPr="006327E1" w:rsidRDefault="002C1E41" w:rsidP="00D9715F">
      <w:pPr>
        <w:pStyle w:val="RLlneksmlouvy"/>
        <w:keepNext w:val="0"/>
        <w:widowControl w:val="0"/>
        <w:numPr>
          <w:ilvl w:val="0"/>
          <w:numId w:val="2"/>
        </w:numPr>
      </w:pPr>
      <w:bookmarkStart w:id="119" w:name="_Toc212632760"/>
      <w:bookmarkStart w:id="120" w:name="_Ref212860308"/>
      <w:bookmarkStart w:id="121" w:name="_Ref228244903"/>
      <w:bookmarkEnd w:id="104"/>
      <w:r w:rsidRPr="006327E1">
        <w:t>SANKCE</w:t>
      </w:r>
      <w:bookmarkEnd w:id="119"/>
      <w:bookmarkEnd w:id="120"/>
    </w:p>
    <w:p w14:paraId="5E427FE0" w14:textId="77777777" w:rsidR="002C1E41" w:rsidRPr="006327E1" w:rsidRDefault="002C1E41" w:rsidP="00D9715F">
      <w:pPr>
        <w:pStyle w:val="RLTextlnkuslovan"/>
        <w:widowControl w:val="0"/>
        <w:numPr>
          <w:ilvl w:val="1"/>
          <w:numId w:val="2"/>
        </w:numPr>
      </w:pPr>
      <w:r w:rsidRPr="006327E1">
        <w:t>Smluvní strany se dohodly, že:</w:t>
      </w:r>
    </w:p>
    <w:p w14:paraId="38309FFA" w14:textId="77777777" w:rsidR="00591E92" w:rsidRPr="006327E1" w:rsidRDefault="00591E92" w:rsidP="00D9715F">
      <w:pPr>
        <w:pStyle w:val="RLTextlnkuslovan"/>
        <w:widowControl w:val="0"/>
        <w:numPr>
          <w:ilvl w:val="2"/>
          <w:numId w:val="2"/>
        </w:numPr>
      </w:pPr>
      <w:bookmarkStart w:id="122" w:name="_Ref398627332"/>
      <w:bookmarkStart w:id="123" w:name="_Ref212695375"/>
      <w:r w:rsidRPr="006327E1">
        <w:t xml:space="preserve">v případě prodlení </w:t>
      </w:r>
      <w:r w:rsidR="00A246D3" w:rsidRPr="006327E1">
        <w:t>Dodavatel</w:t>
      </w:r>
      <w:r w:rsidRPr="006327E1">
        <w:t xml:space="preserve">e s předáním částí </w:t>
      </w:r>
      <w:r w:rsidR="00FD5E48" w:rsidRPr="006327E1">
        <w:t>Plnění</w:t>
      </w:r>
      <w:r w:rsidRPr="006327E1">
        <w:t xml:space="preserve"> odpovídající </w:t>
      </w:r>
      <w:r w:rsidR="000A6D41" w:rsidRPr="006327E1">
        <w:t>m</w:t>
      </w:r>
      <w:r w:rsidRPr="006327E1">
        <w:t xml:space="preserve">ilníku stanovenému v harmonogramu plnění dle </w:t>
      </w:r>
      <w:hyperlink w:anchor="ListAnnex02" w:history="1">
        <w:r w:rsidR="000A6D41" w:rsidRPr="006327E1">
          <w:rPr>
            <w:rStyle w:val="Hypertextovodkaz"/>
          </w:rPr>
          <w:t>Přílohy</w:t>
        </w:r>
        <w:r w:rsidR="00536353" w:rsidRPr="006327E1">
          <w:rPr>
            <w:rStyle w:val="Hypertextovodkaz"/>
          </w:rPr>
          <w:t xml:space="preserve"> č. </w:t>
        </w:r>
        <w:r w:rsidR="000A6D41" w:rsidRPr="006327E1">
          <w:rPr>
            <w:rStyle w:val="Hypertextovodkaz"/>
          </w:rPr>
          <w:t>2</w:t>
        </w:r>
      </w:hyperlink>
      <w:r w:rsidR="000B42D9" w:rsidRPr="006327E1">
        <w:t xml:space="preserve"> této</w:t>
      </w:r>
      <w:r w:rsidRPr="006327E1">
        <w:t xml:space="preserve"> Smlouvy vzniká Objednateli nárok na slevu z ceny </w:t>
      </w:r>
      <w:r w:rsidR="00D10B4A" w:rsidRPr="006327E1">
        <w:t xml:space="preserve">dotčené částí </w:t>
      </w:r>
      <w:r w:rsidR="00FD5E48" w:rsidRPr="006327E1">
        <w:t>Plnění</w:t>
      </w:r>
      <w:r w:rsidRPr="006327E1">
        <w:t xml:space="preserve"> ve výši </w:t>
      </w:r>
      <w:r w:rsidR="00AC1401" w:rsidRPr="006327E1">
        <w:rPr>
          <w:highlight w:val="green"/>
        </w:rPr>
        <w:t>50</w:t>
      </w:r>
      <w:r w:rsidRPr="006327E1">
        <w:rPr>
          <w:highlight w:val="green"/>
        </w:rPr>
        <w:t>.000,- Kč</w:t>
      </w:r>
      <w:r w:rsidRPr="006327E1">
        <w:t xml:space="preserve"> za každý i započatý den prodlení (</w:t>
      </w:r>
      <w:r w:rsidR="00FB2D21" w:rsidRPr="006327E1">
        <w:t>sleva</w:t>
      </w:r>
      <w:r w:rsidRPr="006327E1">
        <w:t xml:space="preserve"> se počítá pro každý jednotlivý </w:t>
      </w:r>
      <w:r w:rsidR="000A6D41" w:rsidRPr="006327E1">
        <w:t>m</w:t>
      </w:r>
      <w:r w:rsidRPr="006327E1">
        <w:t xml:space="preserve">ilník samostatně, tj. při současném prodlení s předáním více </w:t>
      </w:r>
      <w:r w:rsidR="000A6D41" w:rsidRPr="006327E1">
        <w:t>m</w:t>
      </w:r>
      <w:r w:rsidRPr="006327E1">
        <w:t xml:space="preserve">ilníků se </w:t>
      </w:r>
      <w:r w:rsidR="00671280" w:rsidRPr="006327E1">
        <w:t>sleva</w:t>
      </w:r>
      <w:r w:rsidRPr="006327E1">
        <w:t xml:space="preserve"> uplatní násobně)</w:t>
      </w:r>
      <w:bookmarkEnd w:id="122"/>
      <w:r w:rsidR="004D69DD" w:rsidRPr="006327E1">
        <w:t>;</w:t>
      </w:r>
    </w:p>
    <w:p w14:paraId="3C75FE01" w14:textId="77777777" w:rsidR="002C1E41" w:rsidRPr="006327E1" w:rsidRDefault="002C1E41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v případě prodlení </w:t>
      </w:r>
      <w:r w:rsidR="00A246D3" w:rsidRPr="006327E1">
        <w:t>Dodavatel</w:t>
      </w:r>
      <w:r w:rsidRPr="006327E1">
        <w:t xml:space="preserve">e s předáním </w:t>
      </w:r>
      <w:r w:rsidR="00C464A1" w:rsidRPr="006327E1">
        <w:t>Plnění</w:t>
      </w:r>
      <w:r w:rsidR="000A6D41" w:rsidRPr="006327E1">
        <w:t xml:space="preserve"> </w:t>
      </w:r>
      <w:r w:rsidR="009071F9" w:rsidRPr="006327E1">
        <w:t xml:space="preserve">jako celku </w:t>
      </w:r>
      <w:r w:rsidR="00C464A1" w:rsidRPr="006327E1">
        <w:t xml:space="preserve">(mimo části týkající se Služeb podpory) </w:t>
      </w:r>
      <w:r w:rsidRPr="006327E1">
        <w:t xml:space="preserve">vzniká Objednateli nárok na </w:t>
      </w:r>
      <w:r w:rsidR="0006496A" w:rsidRPr="006327E1">
        <w:t>slevu z ceny</w:t>
      </w:r>
      <w:r w:rsidRPr="006327E1">
        <w:t xml:space="preserve"> </w:t>
      </w:r>
      <w:r w:rsidR="00FD5E48" w:rsidRPr="006327E1">
        <w:t>Plnění</w:t>
      </w:r>
      <w:r w:rsidR="0006496A" w:rsidRPr="006327E1">
        <w:t xml:space="preserve"> </w:t>
      </w:r>
      <w:r w:rsidRPr="006327E1">
        <w:t xml:space="preserve">ve výši </w:t>
      </w:r>
      <w:r w:rsidR="007F5A27" w:rsidRPr="006327E1">
        <w:rPr>
          <w:highlight w:val="green"/>
        </w:rPr>
        <w:t>1</w:t>
      </w:r>
      <w:r w:rsidRPr="006327E1">
        <w:rPr>
          <w:highlight w:val="green"/>
        </w:rPr>
        <w:t>0</w:t>
      </w:r>
      <w:r w:rsidR="00D10B4A" w:rsidRPr="006327E1">
        <w:rPr>
          <w:highlight w:val="green"/>
        </w:rPr>
        <w:t>0</w:t>
      </w:r>
      <w:r w:rsidRPr="006327E1">
        <w:rPr>
          <w:highlight w:val="green"/>
        </w:rPr>
        <w:t>.000,- Kč</w:t>
      </w:r>
      <w:r w:rsidRPr="006327E1">
        <w:t xml:space="preserve"> za každý i</w:t>
      </w:r>
      <w:r w:rsidR="00840324" w:rsidRPr="006327E1">
        <w:t> </w:t>
      </w:r>
      <w:r w:rsidRPr="006327E1">
        <w:t>započatý den prodlení</w:t>
      </w:r>
      <w:bookmarkEnd w:id="121"/>
      <w:bookmarkEnd w:id="123"/>
      <w:r w:rsidR="0084034E" w:rsidRPr="006327E1">
        <w:t>;</w:t>
      </w:r>
      <w:r w:rsidR="00A31727" w:rsidRPr="006327E1">
        <w:t xml:space="preserve"> pro vyloučení pochybností se uvádí, že</w:t>
      </w:r>
      <w:r w:rsidR="0084034E" w:rsidRPr="006327E1">
        <w:t xml:space="preserve"> </w:t>
      </w:r>
      <w:r w:rsidR="000B7472" w:rsidRPr="006327E1">
        <w:t xml:space="preserve">v případě prodlení </w:t>
      </w:r>
      <w:r w:rsidR="00A246D3" w:rsidRPr="006327E1">
        <w:t>Dodavatel</w:t>
      </w:r>
      <w:r w:rsidR="000B7472" w:rsidRPr="006327E1">
        <w:t xml:space="preserve">e s předáním </w:t>
      </w:r>
      <w:r w:rsidR="00FD5E48" w:rsidRPr="006327E1">
        <w:t>Plnění</w:t>
      </w:r>
      <w:r w:rsidR="004C6D21" w:rsidRPr="006327E1">
        <w:t xml:space="preserve"> jako celku</w:t>
      </w:r>
      <w:r w:rsidR="000B7472" w:rsidRPr="006327E1">
        <w:t xml:space="preserve"> se </w:t>
      </w:r>
      <w:r w:rsidR="00B1538C" w:rsidRPr="006327E1">
        <w:t>slevy</w:t>
      </w:r>
      <w:r w:rsidR="0084034E" w:rsidRPr="006327E1">
        <w:t xml:space="preserve"> dle odst. </w:t>
      </w:r>
      <w:r w:rsidR="00F80148" w:rsidRPr="006327E1">
        <w:fldChar w:fldCharType="begin"/>
      </w:r>
      <w:r w:rsidR="0084034E" w:rsidRPr="006327E1">
        <w:instrText xml:space="preserve"> REF _Ref398627332 \r \h </w:instrText>
      </w:r>
      <w:r w:rsidR="00FF479E" w:rsidRPr="006327E1">
        <w:instrText xml:space="preserve"> \* MERGEFORMAT </w:instrText>
      </w:r>
      <w:r w:rsidR="00F80148" w:rsidRPr="006327E1">
        <w:fldChar w:fldCharType="separate"/>
      </w:r>
      <w:r w:rsidR="00921853" w:rsidRPr="006327E1">
        <w:t>18.1.1</w:t>
      </w:r>
      <w:r w:rsidR="00F80148" w:rsidRPr="006327E1">
        <w:fldChar w:fldCharType="end"/>
      </w:r>
      <w:r w:rsidR="0084034E" w:rsidRPr="006327E1">
        <w:t xml:space="preserve"> této Smlouvy</w:t>
      </w:r>
      <w:r w:rsidR="003B33D9" w:rsidRPr="006327E1">
        <w:t xml:space="preserve"> </w:t>
      </w:r>
      <w:r w:rsidR="0087694D" w:rsidRPr="006327E1">
        <w:t xml:space="preserve">již </w:t>
      </w:r>
      <w:r w:rsidR="003B33D9" w:rsidRPr="006327E1">
        <w:t>neuplatní</w:t>
      </w:r>
      <w:r w:rsidR="004D69DD" w:rsidRPr="006327E1">
        <w:t>.</w:t>
      </w:r>
    </w:p>
    <w:p w14:paraId="159E5172" w14:textId="77777777" w:rsidR="002C1E41" w:rsidRPr="006327E1" w:rsidRDefault="002C1E41" w:rsidP="00D9715F">
      <w:pPr>
        <w:pStyle w:val="RLTextlnkuslovan"/>
        <w:widowControl w:val="0"/>
        <w:numPr>
          <w:ilvl w:val="1"/>
          <w:numId w:val="2"/>
        </w:numPr>
      </w:pPr>
      <w:bookmarkStart w:id="124" w:name="_Ref224695460"/>
      <w:r w:rsidRPr="006327E1">
        <w:t>Smluvní strany se dále dohodly, že</w:t>
      </w:r>
      <w:r w:rsidR="0067121C" w:rsidRPr="006327E1">
        <w:t>:</w:t>
      </w:r>
      <w:bookmarkEnd w:id="124"/>
    </w:p>
    <w:p w14:paraId="75A73729" w14:textId="77777777" w:rsidR="002C1E41" w:rsidRPr="006327E1" w:rsidRDefault="002C1E41" w:rsidP="00D9715F">
      <w:pPr>
        <w:pStyle w:val="RLTextlnkuslovan"/>
        <w:widowControl w:val="0"/>
        <w:numPr>
          <w:ilvl w:val="2"/>
          <w:numId w:val="2"/>
        </w:numPr>
      </w:pPr>
      <w:bookmarkStart w:id="125" w:name="_Ref367572893"/>
      <w:r w:rsidRPr="006327E1">
        <w:t xml:space="preserve">v případě prodlení </w:t>
      </w:r>
      <w:r w:rsidR="00A246D3" w:rsidRPr="006327E1">
        <w:t>Dodavatel</w:t>
      </w:r>
      <w:r w:rsidRPr="006327E1">
        <w:t>e s vyřešením vady kategorie A</w:t>
      </w:r>
      <w:r w:rsidR="006830B6" w:rsidRPr="006327E1">
        <w:t xml:space="preserve"> (dle vymezení v </w:t>
      </w:r>
      <w:hyperlink w:anchor="ListAnnex01" w:history="1">
        <w:r w:rsidR="006830B6" w:rsidRPr="006327E1">
          <w:rPr>
            <w:rStyle w:val="Hypertextovodkaz"/>
          </w:rPr>
          <w:t>Příloze</w:t>
        </w:r>
        <w:r w:rsidR="00536353" w:rsidRPr="006327E1">
          <w:rPr>
            <w:rStyle w:val="Hypertextovodkaz"/>
          </w:rPr>
          <w:t xml:space="preserve"> č. </w:t>
        </w:r>
        <w:r w:rsidR="006830B6" w:rsidRPr="006327E1">
          <w:rPr>
            <w:rStyle w:val="Hypertextovodkaz"/>
          </w:rPr>
          <w:t>1</w:t>
        </w:r>
      </w:hyperlink>
      <w:r w:rsidR="006830B6" w:rsidRPr="006327E1">
        <w:t xml:space="preserve"> této Smlouvy)</w:t>
      </w:r>
      <w:r w:rsidRPr="006327E1">
        <w:t xml:space="preserve"> alespoň poskytnutím náhradního řešení vzniká Objednateli nárok na smluvní pokutu ve výši </w:t>
      </w:r>
      <w:r w:rsidR="00413322" w:rsidRPr="006327E1">
        <w:t>10.000</w:t>
      </w:r>
      <w:r w:rsidR="008A59A4" w:rsidRPr="006327E1">
        <w:t>,- Kč</w:t>
      </w:r>
      <w:r w:rsidR="008A1ABE" w:rsidRPr="006327E1">
        <w:t xml:space="preserve"> </w:t>
      </w:r>
      <w:r w:rsidRPr="006327E1">
        <w:t>za každou i započatou hodinu prodlení</w:t>
      </w:r>
      <w:bookmarkEnd w:id="125"/>
      <w:r w:rsidR="00792E89" w:rsidRPr="006327E1">
        <w:t>;</w:t>
      </w:r>
    </w:p>
    <w:p w14:paraId="2AFC1B4E" w14:textId="77777777" w:rsidR="002C1E41" w:rsidRPr="006327E1" w:rsidRDefault="002C1E41" w:rsidP="00D9715F">
      <w:pPr>
        <w:pStyle w:val="RLTextlnkuslovan"/>
        <w:widowControl w:val="0"/>
        <w:numPr>
          <w:ilvl w:val="2"/>
          <w:numId w:val="2"/>
        </w:numPr>
      </w:pPr>
      <w:bookmarkStart w:id="126" w:name="_Ref367572894"/>
      <w:r w:rsidRPr="006327E1">
        <w:t xml:space="preserve">v případě prodlení </w:t>
      </w:r>
      <w:r w:rsidR="00A246D3" w:rsidRPr="006327E1">
        <w:t>Dodavatel</w:t>
      </w:r>
      <w:r w:rsidRPr="006327E1">
        <w:t xml:space="preserve">e s vyřešením vady kategorie B </w:t>
      </w:r>
      <w:r w:rsidR="006830B6" w:rsidRPr="006327E1">
        <w:t>(dle vymezení v </w:t>
      </w:r>
      <w:hyperlink w:anchor="ListAnnex01" w:history="1">
        <w:r w:rsidR="006830B6" w:rsidRPr="006327E1">
          <w:rPr>
            <w:rStyle w:val="Hypertextovodkaz"/>
          </w:rPr>
          <w:t>Příloze</w:t>
        </w:r>
        <w:r w:rsidR="00536353" w:rsidRPr="006327E1">
          <w:rPr>
            <w:rStyle w:val="Hypertextovodkaz"/>
          </w:rPr>
          <w:t xml:space="preserve"> č. </w:t>
        </w:r>
        <w:r w:rsidR="006830B6" w:rsidRPr="006327E1">
          <w:rPr>
            <w:rStyle w:val="Hypertextovodkaz"/>
          </w:rPr>
          <w:t>1</w:t>
        </w:r>
      </w:hyperlink>
      <w:r w:rsidR="006830B6" w:rsidRPr="006327E1">
        <w:t xml:space="preserve"> této Smlouvy) </w:t>
      </w:r>
      <w:r w:rsidRPr="006327E1">
        <w:t xml:space="preserve">alespoň poskytnutím náhradního řešení vzniká Objednateli nárok na smluvní pokutu ve výši </w:t>
      </w:r>
      <w:r w:rsidR="008A59A4" w:rsidRPr="006327E1">
        <w:t>5.000</w:t>
      </w:r>
      <w:r w:rsidR="008A1ABE" w:rsidRPr="006327E1">
        <w:t xml:space="preserve">,- Kč </w:t>
      </w:r>
      <w:r w:rsidRPr="006327E1">
        <w:t>za každý i započat</w:t>
      </w:r>
      <w:r w:rsidR="00CC2B97" w:rsidRPr="006327E1">
        <w:t>ý</w:t>
      </w:r>
      <w:r w:rsidRPr="006327E1">
        <w:t xml:space="preserve"> den prodlení</w:t>
      </w:r>
      <w:bookmarkEnd w:id="126"/>
      <w:r w:rsidR="00792E89" w:rsidRPr="006327E1">
        <w:t>;</w:t>
      </w:r>
    </w:p>
    <w:p w14:paraId="24B0391C" w14:textId="77777777" w:rsidR="009E5A78" w:rsidRPr="006327E1" w:rsidRDefault="007312F1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v případě prodlení </w:t>
      </w:r>
      <w:r w:rsidR="00A246D3" w:rsidRPr="006327E1">
        <w:t>Dodavatel</w:t>
      </w:r>
      <w:r w:rsidRPr="006327E1">
        <w:t>e s</w:t>
      </w:r>
      <w:r w:rsidR="009E5A78" w:rsidRPr="006327E1">
        <w:t> předložením pojistné smlouvy Objednateli ve lhůtě dle</w:t>
      </w:r>
      <w:r w:rsidR="00201A5D" w:rsidRPr="006327E1">
        <w:t xml:space="preserve"> odst. </w:t>
      </w:r>
      <w:r w:rsidR="00F80148" w:rsidRPr="006327E1">
        <w:fldChar w:fldCharType="begin"/>
      </w:r>
      <w:r w:rsidR="000A0AE6" w:rsidRPr="006327E1">
        <w:instrText xml:space="preserve"> REF _Ref372629098 \r \h </w:instrText>
      </w:r>
      <w:r w:rsidR="00C464A1" w:rsidRPr="006327E1">
        <w:instrText xml:space="preserve"> \* MERGEFORMAT </w:instrText>
      </w:r>
      <w:r w:rsidR="00F80148" w:rsidRPr="006327E1">
        <w:fldChar w:fldCharType="separate"/>
      </w:r>
      <w:r w:rsidR="00921853" w:rsidRPr="006327E1">
        <w:t>10.2</w:t>
      </w:r>
      <w:r w:rsidR="00F80148" w:rsidRPr="006327E1">
        <w:fldChar w:fldCharType="end"/>
      </w:r>
      <w:r w:rsidR="009E5A78" w:rsidRPr="006327E1">
        <w:t xml:space="preserve"> </w:t>
      </w:r>
      <w:r w:rsidR="000B42D9" w:rsidRPr="006327E1">
        <w:t xml:space="preserve">této </w:t>
      </w:r>
      <w:r w:rsidR="00201A5D" w:rsidRPr="006327E1">
        <w:t xml:space="preserve">Smlouvy </w:t>
      </w:r>
      <w:r w:rsidR="009E5A78" w:rsidRPr="006327E1">
        <w:t xml:space="preserve">vzniká Objednateli nárok na smluvní pokutu ve výši </w:t>
      </w:r>
      <w:r w:rsidR="009E5A78" w:rsidRPr="006327E1">
        <w:rPr>
          <w:highlight w:val="green"/>
        </w:rPr>
        <w:t>10.000,- Kč</w:t>
      </w:r>
      <w:r w:rsidR="009E5A78" w:rsidRPr="006327E1">
        <w:t xml:space="preserve"> za každý i započatý den prodlení;</w:t>
      </w:r>
    </w:p>
    <w:p w14:paraId="178B9C60" w14:textId="77777777" w:rsidR="009E5A78" w:rsidRPr="006327E1" w:rsidRDefault="009E5A78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v případě porušení povinnosti </w:t>
      </w:r>
      <w:r w:rsidR="00A246D3" w:rsidRPr="006327E1">
        <w:t>Dodavatel</w:t>
      </w:r>
      <w:r w:rsidRPr="006327E1">
        <w:t xml:space="preserve">e poskytovat plnění dle této Smlouvy s využitím subdodavatelů uvedených v </w:t>
      </w:r>
      <w:hyperlink w:anchor="ListAnnex05" w:history="1">
        <w:r w:rsidRPr="006327E1">
          <w:rPr>
            <w:rStyle w:val="Hypertextovodkaz"/>
          </w:rPr>
          <w:t>Příloze</w:t>
        </w:r>
        <w:r w:rsidR="00536353" w:rsidRPr="006327E1">
          <w:rPr>
            <w:rStyle w:val="Hypertextovodkaz"/>
          </w:rPr>
          <w:t xml:space="preserve"> č. </w:t>
        </w:r>
      </w:hyperlink>
      <w:r w:rsidRPr="006327E1">
        <w:rPr>
          <w:rStyle w:val="Hypertextovodkaz"/>
        </w:rPr>
        <w:t>5</w:t>
      </w:r>
      <w:r w:rsidRPr="006327E1">
        <w:t xml:space="preserve"> této Smlouvy dle odst. </w:t>
      </w:r>
      <w:r w:rsidR="00F80148" w:rsidRPr="006327E1">
        <w:fldChar w:fldCharType="begin"/>
      </w:r>
      <w:r w:rsidRPr="006327E1">
        <w:instrText xml:space="preserve"> REF _Ref372629544 \r \h </w:instrText>
      </w:r>
      <w:r w:rsidR="00C138FE" w:rsidRPr="006327E1">
        <w:instrText xml:space="preserve"> \* MERGEFORMAT </w:instrText>
      </w:r>
      <w:r w:rsidR="00F80148" w:rsidRPr="006327E1">
        <w:fldChar w:fldCharType="separate"/>
      </w:r>
      <w:r w:rsidR="00921853" w:rsidRPr="006327E1">
        <w:t>3.7</w:t>
      </w:r>
      <w:r w:rsidR="00F80148" w:rsidRPr="006327E1">
        <w:fldChar w:fldCharType="end"/>
      </w:r>
      <w:r w:rsidRPr="006327E1">
        <w:t xml:space="preserve"> Smlouvy vzniká Objednateli nárok na smluvní pokutu ve výši </w:t>
      </w:r>
      <w:r w:rsidRPr="006327E1">
        <w:rPr>
          <w:highlight w:val="green"/>
        </w:rPr>
        <w:t>10.000,- Kč</w:t>
      </w:r>
      <w:r w:rsidRPr="006327E1">
        <w:t xml:space="preserve"> za každé jednotlivé porušení takovéto povinnosti.</w:t>
      </w:r>
    </w:p>
    <w:p w14:paraId="61FAC100" w14:textId="77777777" w:rsidR="00AC7D34" w:rsidRPr="006327E1" w:rsidRDefault="00AC7D34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Zaplacením smluvní pokuty není dotčen nárok Objednatele na náhradu škody v plné výši ani povinnost </w:t>
      </w:r>
      <w:r w:rsidR="00A246D3" w:rsidRPr="006327E1">
        <w:t>Dodavatel</w:t>
      </w:r>
      <w:r w:rsidRPr="006327E1">
        <w:t>e bezodkladně odstranit závadný stav.</w:t>
      </w:r>
    </w:p>
    <w:p w14:paraId="6BCB0AB1" w14:textId="77777777" w:rsidR="002C1E41" w:rsidRPr="006327E1" w:rsidRDefault="002C1E41" w:rsidP="00D9715F">
      <w:pPr>
        <w:pStyle w:val="RLTextlnkuslovan"/>
        <w:widowControl w:val="0"/>
        <w:numPr>
          <w:ilvl w:val="1"/>
          <w:numId w:val="2"/>
        </w:numPr>
      </w:pPr>
      <w:r w:rsidRPr="006327E1">
        <w:t>Smluvní pokuty</w:t>
      </w:r>
      <w:r w:rsidR="003A38BA" w:rsidRPr="006327E1">
        <w:t xml:space="preserve"> a/nebo úroky </w:t>
      </w:r>
      <w:r w:rsidR="00B538AF" w:rsidRPr="006327E1">
        <w:t>z prodlení</w:t>
      </w:r>
      <w:r w:rsidRPr="006327E1">
        <w:t xml:space="preserve"> jsou splatné </w:t>
      </w:r>
      <w:r w:rsidR="00554ECF" w:rsidRPr="006327E1">
        <w:t>30</w:t>
      </w:r>
      <w:r w:rsidRPr="006327E1">
        <w:t>. den ode dne doručení písemné výzvy oprávněné smluvní strany k jejich úhradě povinnou smluvní stranou, není-li ve výzvě uvedena lhůta delší.</w:t>
      </w:r>
      <w:r w:rsidR="003A38BA" w:rsidRPr="006327E1">
        <w:t xml:space="preserve"> Slevy z ceny je </w:t>
      </w:r>
      <w:r w:rsidR="00A246D3" w:rsidRPr="006327E1">
        <w:t>Dodavatel</w:t>
      </w:r>
      <w:r w:rsidR="003A38BA" w:rsidRPr="006327E1">
        <w:t xml:space="preserve"> povinen zohlednit při fakturaci, nestane-li se tak, je Objednatel oprávněn slevu z ceny uplatnit </w:t>
      </w:r>
      <w:r w:rsidR="001C60C3" w:rsidRPr="006327E1">
        <w:t xml:space="preserve">písemnou </w:t>
      </w:r>
      <w:r w:rsidR="003A38BA" w:rsidRPr="006327E1">
        <w:t>výzvou obdobně jako v případě smluvní pokuty.</w:t>
      </w:r>
    </w:p>
    <w:p w14:paraId="67662581" w14:textId="77777777" w:rsidR="002C1E41" w:rsidRPr="006327E1" w:rsidRDefault="002C1E41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Není-li dále stanoveno jinak, zaplacení jakékoliv sjednané smluvní pokuty nezbavuje povinnou smluvní stranu povinnosti splnit své závazky. </w:t>
      </w:r>
    </w:p>
    <w:p w14:paraId="54B9B3C8" w14:textId="77777777" w:rsidR="002C1E41" w:rsidRPr="006327E1" w:rsidRDefault="002C1E41" w:rsidP="001703A5">
      <w:pPr>
        <w:pStyle w:val="RLlneksmlouvy"/>
        <w:keepLines/>
        <w:widowControl w:val="0"/>
        <w:numPr>
          <w:ilvl w:val="0"/>
          <w:numId w:val="2"/>
        </w:numPr>
      </w:pPr>
      <w:bookmarkStart w:id="127" w:name="_Toc212632761"/>
      <w:bookmarkStart w:id="128" w:name="_Ref228185766"/>
      <w:bookmarkStart w:id="129" w:name="_Toc295034743"/>
      <w:bookmarkStart w:id="130" w:name="_Ref313634395"/>
      <w:bookmarkStart w:id="131" w:name="_Ref372631730"/>
      <w:r w:rsidRPr="006327E1">
        <w:lastRenderedPageBreak/>
        <w:t>PLATNOST A ÚČINNOST SMLOUVY</w:t>
      </w:r>
      <w:bookmarkEnd w:id="127"/>
      <w:bookmarkEnd w:id="128"/>
      <w:bookmarkEnd w:id="129"/>
      <w:bookmarkEnd w:id="130"/>
      <w:bookmarkEnd w:id="131"/>
      <w:r w:rsidR="00F92E66" w:rsidRPr="006327E1">
        <w:t xml:space="preserve"> </w:t>
      </w:r>
    </w:p>
    <w:p w14:paraId="71F33C51" w14:textId="77777777" w:rsidR="0046210A" w:rsidRPr="006327E1" w:rsidRDefault="007F0CF6" w:rsidP="00D9715F">
      <w:pPr>
        <w:pStyle w:val="RLTextlnkuslovan"/>
        <w:widowControl w:val="0"/>
        <w:numPr>
          <w:ilvl w:val="1"/>
          <w:numId w:val="2"/>
        </w:numPr>
      </w:pPr>
      <w:bookmarkStart w:id="132" w:name="_Ref370380924"/>
      <w:bookmarkStart w:id="133" w:name="_Ref372631475"/>
      <w:bookmarkStart w:id="134" w:name="_Ref204398313"/>
      <w:bookmarkStart w:id="135" w:name="_Ref212855694"/>
      <w:bookmarkStart w:id="136" w:name="_Ref212861074"/>
      <w:bookmarkStart w:id="137" w:name="_Ref207108014"/>
      <w:bookmarkStart w:id="138" w:name="_Toc212632762"/>
      <w:bookmarkStart w:id="139" w:name="_Ref212705245"/>
      <w:bookmarkStart w:id="140" w:name="_Ref212892724"/>
      <w:r w:rsidRPr="006327E1">
        <w:t xml:space="preserve">Tato Smlouva nabývá </w:t>
      </w:r>
      <w:r w:rsidR="00306B46" w:rsidRPr="006327E1">
        <w:t>platnosti</w:t>
      </w:r>
      <w:r w:rsidRPr="006327E1">
        <w:t xml:space="preserve"> dnem jejího podpisu oběma smluvními stranami</w:t>
      </w:r>
      <w:bookmarkEnd w:id="132"/>
      <w:bookmarkEnd w:id="133"/>
      <w:r w:rsidR="003E0A21" w:rsidRPr="006327E1">
        <w:t xml:space="preserve"> a účinnosti ke dni, kdy</w:t>
      </w:r>
      <w:r w:rsidR="00887062" w:rsidRPr="006327E1">
        <w:t xml:space="preserve"> budou naplněny povinnosti související se zveřejňováním </w:t>
      </w:r>
      <w:r w:rsidR="005A4389" w:rsidRPr="006327E1">
        <w:t>této Smlouvy</w:t>
      </w:r>
      <w:r w:rsidR="0046210A" w:rsidRPr="006327E1">
        <w:t xml:space="preserve"> v registru smluv</w:t>
      </w:r>
      <w:r w:rsidR="003E0A21" w:rsidRPr="006327E1">
        <w:t>.</w:t>
      </w:r>
    </w:p>
    <w:p w14:paraId="7332EB66" w14:textId="48DE123F" w:rsidR="007F0CF6" w:rsidRPr="006327E1" w:rsidRDefault="0046210A" w:rsidP="00D9715F">
      <w:pPr>
        <w:pStyle w:val="RLTextlnkuslovan"/>
        <w:widowControl w:val="0"/>
        <w:numPr>
          <w:ilvl w:val="1"/>
          <w:numId w:val="2"/>
        </w:numPr>
      </w:pPr>
      <w:r w:rsidRPr="006327E1">
        <w:t>Smlouva je uzavírána na dobu určitou do skončení poskytování Služeb podpory.</w:t>
      </w:r>
      <w:r w:rsidR="003E0A21" w:rsidRPr="006327E1">
        <w:t xml:space="preserve"> </w:t>
      </w:r>
    </w:p>
    <w:p w14:paraId="037DAFE7" w14:textId="77777777" w:rsidR="00662084" w:rsidRPr="006327E1" w:rsidRDefault="00662084" w:rsidP="00D9715F">
      <w:pPr>
        <w:pStyle w:val="RLTextlnkuslovan"/>
        <w:widowControl w:val="0"/>
        <w:numPr>
          <w:ilvl w:val="1"/>
          <w:numId w:val="2"/>
        </w:numPr>
      </w:pPr>
      <w:bookmarkStart w:id="141" w:name="_Ref195960005"/>
      <w:bookmarkStart w:id="142" w:name="_Ref313947862"/>
      <w:r w:rsidRPr="006327E1">
        <w:t xml:space="preserve">Objednatel je oprávněn </w:t>
      </w:r>
      <w:r w:rsidR="002B152D" w:rsidRPr="006327E1">
        <w:t xml:space="preserve">bez jakýchkoliv sankcí </w:t>
      </w:r>
      <w:r w:rsidRPr="006327E1">
        <w:t>odstoupit od této Smlouvy v případě</w:t>
      </w:r>
      <w:bookmarkEnd w:id="141"/>
      <w:bookmarkEnd w:id="142"/>
      <w:r w:rsidR="003A38BA" w:rsidRPr="006327E1">
        <w:t>:</w:t>
      </w:r>
    </w:p>
    <w:p w14:paraId="07D1F089" w14:textId="77777777" w:rsidR="007F0CF6" w:rsidRPr="006327E1" w:rsidRDefault="007F0CF6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prodlení </w:t>
      </w:r>
      <w:r w:rsidR="00A246D3" w:rsidRPr="006327E1">
        <w:t>Dodavatel</w:t>
      </w:r>
      <w:r w:rsidRPr="006327E1">
        <w:t xml:space="preserve">e s předáním jakékoliv části </w:t>
      </w:r>
      <w:r w:rsidR="00FD5E48" w:rsidRPr="006327E1">
        <w:t>Plnění</w:t>
      </w:r>
      <w:r w:rsidR="00EC0EC3" w:rsidRPr="006327E1">
        <w:t xml:space="preserve"> </w:t>
      </w:r>
      <w:r w:rsidRPr="006327E1">
        <w:t>po dobu delší než 1</w:t>
      </w:r>
      <w:r w:rsidR="00554ECF" w:rsidRPr="006327E1">
        <w:t>5</w:t>
      </w:r>
      <w:r w:rsidRPr="006327E1">
        <w:t xml:space="preserve"> </w:t>
      </w:r>
      <w:r w:rsidR="00554ECF" w:rsidRPr="006327E1">
        <w:t xml:space="preserve">pracovních </w:t>
      </w:r>
      <w:r w:rsidRPr="006327E1">
        <w:t xml:space="preserve">dnů oproti termínu plnění stanovenému </w:t>
      </w:r>
      <w:r w:rsidR="003A38BA" w:rsidRPr="006327E1">
        <w:t xml:space="preserve">ve Smlouvě nebo na základě </w:t>
      </w:r>
      <w:r w:rsidRPr="006327E1">
        <w:t xml:space="preserve">této Smlouvy, pokud </w:t>
      </w:r>
      <w:r w:rsidR="00A246D3" w:rsidRPr="006327E1">
        <w:t>Dodavatel</w:t>
      </w:r>
      <w:r w:rsidRPr="006327E1">
        <w:t xml:space="preserve"> nezjedná nápravu ani v dodatečné přiměřené lhůtě, kterou mu k tomu Objednatel poskytne v písemné výzvě ke splnění povinnosti, přičemž tato lhůta nesmí být kratší než 10 </w:t>
      </w:r>
      <w:r w:rsidR="00554ECF" w:rsidRPr="006327E1">
        <w:t xml:space="preserve">pracovních </w:t>
      </w:r>
      <w:r w:rsidRPr="006327E1">
        <w:t>dnů od doručení takovéto výzvy</w:t>
      </w:r>
      <w:r w:rsidR="004D69DD" w:rsidRPr="006327E1">
        <w:t>;</w:t>
      </w:r>
    </w:p>
    <w:p w14:paraId="1C05736A" w14:textId="77777777" w:rsidR="003A38BA" w:rsidRPr="006327E1" w:rsidRDefault="0084473C" w:rsidP="00D9715F">
      <w:pPr>
        <w:pStyle w:val="RLTextlnkuslovan"/>
        <w:widowControl w:val="0"/>
        <w:numPr>
          <w:ilvl w:val="2"/>
          <w:numId w:val="2"/>
        </w:numPr>
      </w:pPr>
      <w:r w:rsidRPr="006327E1">
        <w:t>že celková výše smluvních pokut</w:t>
      </w:r>
      <w:r w:rsidR="00C8147C" w:rsidRPr="006327E1">
        <w:t xml:space="preserve">, na jejichž zaplacení by měl Objednatel dle této Smlouvy nárok, </w:t>
      </w:r>
      <w:r w:rsidRPr="006327E1">
        <w:t xml:space="preserve">dosáhne </w:t>
      </w:r>
      <w:r w:rsidR="00794C71" w:rsidRPr="006327E1">
        <w:t xml:space="preserve">5 </w:t>
      </w:r>
      <w:r w:rsidRPr="006327E1">
        <w:t xml:space="preserve">% z ceny </w:t>
      </w:r>
      <w:r w:rsidR="00FD5E48" w:rsidRPr="006327E1">
        <w:t>Plnění</w:t>
      </w:r>
      <w:r w:rsidR="004D69DD" w:rsidRPr="006327E1">
        <w:t>;</w:t>
      </w:r>
    </w:p>
    <w:p w14:paraId="18297377" w14:textId="77777777" w:rsidR="007F0CF6" w:rsidRPr="006327E1" w:rsidRDefault="007F0CF6" w:rsidP="00D9715F">
      <w:pPr>
        <w:pStyle w:val="RLTextlnkuslovan"/>
        <w:widowControl w:val="0"/>
        <w:numPr>
          <w:ilvl w:val="2"/>
          <w:numId w:val="2"/>
        </w:numPr>
      </w:pPr>
      <w:bookmarkStart w:id="143" w:name="_Ref313949141"/>
      <w:r w:rsidRPr="006327E1">
        <w:t xml:space="preserve">trvání závady kategorie A, B nebo C po dobu delší než je </w:t>
      </w:r>
      <w:r w:rsidR="009B37A9" w:rsidRPr="006327E1">
        <w:t>troj</w:t>
      </w:r>
      <w:r w:rsidRPr="006327E1">
        <w:t>násobek sjednané maximální doby pro její odstranění</w:t>
      </w:r>
      <w:bookmarkEnd w:id="143"/>
      <w:r w:rsidR="004D69DD" w:rsidRPr="006327E1">
        <w:t>;</w:t>
      </w:r>
    </w:p>
    <w:p w14:paraId="093F5A6D" w14:textId="77777777" w:rsidR="007F0CF6" w:rsidRPr="006327E1" w:rsidRDefault="007F0CF6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porušení povinnosti ochrany důvěrných informací </w:t>
      </w:r>
      <w:r w:rsidR="005C2538" w:rsidRPr="006327E1">
        <w:t xml:space="preserve">dle této Smlouvy ze strany </w:t>
      </w:r>
      <w:r w:rsidR="00A246D3" w:rsidRPr="006327E1">
        <w:t>Dodavatel</w:t>
      </w:r>
      <w:r w:rsidRPr="006327E1">
        <w:t>e</w:t>
      </w:r>
      <w:r w:rsidR="004D69DD" w:rsidRPr="006327E1">
        <w:t>;</w:t>
      </w:r>
      <w:r w:rsidR="0082509A" w:rsidRPr="006327E1">
        <w:t xml:space="preserve"> </w:t>
      </w:r>
    </w:p>
    <w:p w14:paraId="5E7CB1EE" w14:textId="77777777" w:rsidR="0082509A" w:rsidRPr="006327E1" w:rsidRDefault="00997B3A" w:rsidP="0082509A">
      <w:pPr>
        <w:pStyle w:val="RLTextlnkuslovan"/>
        <w:widowControl w:val="0"/>
        <w:numPr>
          <w:ilvl w:val="2"/>
          <w:numId w:val="2"/>
        </w:numPr>
      </w:pPr>
      <w:r w:rsidRPr="006327E1">
        <w:t xml:space="preserve">porušení jiné povinnosti dle této Smlouvy ze strany </w:t>
      </w:r>
      <w:r w:rsidR="00A246D3" w:rsidRPr="006327E1">
        <w:t>Dodavatel</w:t>
      </w:r>
      <w:r w:rsidRPr="006327E1">
        <w:t>e podstatným způsobem</w:t>
      </w:r>
      <w:r w:rsidR="0082509A" w:rsidRPr="006327E1">
        <w:t>; a</w:t>
      </w:r>
    </w:p>
    <w:p w14:paraId="70C2E959" w14:textId="77777777" w:rsidR="0082509A" w:rsidRPr="006327E1" w:rsidRDefault="00357F65" w:rsidP="0082509A">
      <w:pPr>
        <w:pStyle w:val="RLTextlnkuslovan"/>
        <w:widowControl w:val="0"/>
        <w:numPr>
          <w:ilvl w:val="2"/>
          <w:numId w:val="2"/>
        </w:numPr>
      </w:pPr>
      <w:r w:rsidRPr="006327E1">
        <w:t xml:space="preserve">z důvodu dle občanského zákoníku. </w:t>
      </w:r>
    </w:p>
    <w:p w14:paraId="007EFF23" w14:textId="77777777" w:rsidR="00E42251" w:rsidRPr="006327E1" w:rsidRDefault="00E42251" w:rsidP="00D9715F">
      <w:pPr>
        <w:pStyle w:val="RLTextlnkuslovan"/>
        <w:widowControl w:val="0"/>
        <w:numPr>
          <w:ilvl w:val="1"/>
          <w:numId w:val="2"/>
        </w:numPr>
      </w:pPr>
      <w:bookmarkStart w:id="144" w:name="_Ref275368026"/>
      <w:bookmarkStart w:id="145" w:name="_Ref195960006"/>
      <w:r w:rsidRPr="006327E1">
        <w:t>Objednatel je dále oprávněn bez jakýchkoliv sankcí odstoupit od této Smlouvy, pokud:</w:t>
      </w:r>
      <w:bookmarkEnd w:id="144"/>
      <w:r w:rsidRPr="006327E1">
        <w:t xml:space="preserve"> </w:t>
      </w:r>
    </w:p>
    <w:p w14:paraId="230E8250" w14:textId="77777777" w:rsidR="00E42251" w:rsidRPr="006327E1" w:rsidRDefault="00E42251" w:rsidP="00D9715F">
      <w:pPr>
        <w:pStyle w:val="RLTextlnkuslovan"/>
        <w:widowControl w:val="0"/>
        <w:numPr>
          <w:ilvl w:val="2"/>
          <w:numId w:val="2"/>
        </w:numPr>
      </w:pPr>
      <w:r w:rsidRPr="006327E1">
        <w:t>bylo příslušným orgánem vydáno pravomocné rozhodnutí zakazující plnění této Smlouvy;</w:t>
      </w:r>
    </w:p>
    <w:p w14:paraId="7EA9EB0F" w14:textId="77777777" w:rsidR="00E42251" w:rsidRPr="006327E1" w:rsidRDefault="00E42251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na majetek </w:t>
      </w:r>
      <w:r w:rsidR="00A246D3" w:rsidRPr="006327E1">
        <w:t>Dodavatel</w:t>
      </w:r>
      <w:r w:rsidRPr="006327E1">
        <w:t xml:space="preserve">e je prohlášen úpadek nebo </w:t>
      </w:r>
      <w:r w:rsidR="00A246D3" w:rsidRPr="006327E1">
        <w:t>Dodavatel</w:t>
      </w:r>
      <w:r w:rsidRPr="006327E1">
        <w:t xml:space="preserve"> sám podá dlužnický návrh na zahájení insolvenčního řízení; </w:t>
      </w:r>
    </w:p>
    <w:p w14:paraId="57ABAC66" w14:textId="77777777" w:rsidR="00E42251" w:rsidRPr="006327E1" w:rsidRDefault="00A246D3" w:rsidP="00D9715F">
      <w:pPr>
        <w:pStyle w:val="RLTextlnkuslovan"/>
        <w:widowControl w:val="0"/>
        <w:numPr>
          <w:ilvl w:val="2"/>
          <w:numId w:val="2"/>
        </w:numPr>
      </w:pPr>
      <w:r w:rsidRPr="006327E1">
        <w:t>Dodavatel</w:t>
      </w:r>
      <w:r w:rsidR="00E42251" w:rsidRPr="006327E1">
        <w:t xml:space="preserve"> vstoupí do likvidace; nebo</w:t>
      </w:r>
    </w:p>
    <w:p w14:paraId="7001B6B8" w14:textId="77777777" w:rsidR="00E42251" w:rsidRPr="006327E1" w:rsidRDefault="00E42251" w:rsidP="00D9715F">
      <w:pPr>
        <w:pStyle w:val="RLTextlnkuslovan"/>
        <w:widowControl w:val="0"/>
        <w:numPr>
          <w:ilvl w:val="2"/>
          <w:numId w:val="2"/>
        </w:numPr>
      </w:pPr>
      <w:r w:rsidRPr="006327E1">
        <w:t xml:space="preserve">proti </w:t>
      </w:r>
      <w:r w:rsidR="00A246D3" w:rsidRPr="006327E1">
        <w:t>Dodavatel</w:t>
      </w:r>
      <w:r w:rsidRPr="006327E1">
        <w:t xml:space="preserve">i je zahájeno trestní </w:t>
      </w:r>
      <w:r w:rsidR="004A1382" w:rsidRPr="006327E1">
        <w:t>stíh</w:t>
      </w:r>
      <w:r w:rsidR="00DB6886" w:rsidRPr="006327E1">
        <w:t>á</w:t>
      </w:r>
      <w:r w:rsidR="004A1382" w:rsidRPr="006327E1">
        <w:t>n</w:t>
      </w:r>
      <w:r w:rsidRPr="006327E1">
        <w:t>í</w:t>
      </w:r>
      <w:r w:rsidR="00DB6886" w:rsidRPr="006327E1">
        <w:t xml:space="preserve"> pro trestný čin</w:t>
      </w:r>
      <w:r w:rsidRPr="006327E1">
        <w:t xml:space="preserve"> podle zákona</w:t>
      </w:r>
      <w:r w:rsidR="00536353" w:rsidRPr="006327E1">
        <w:t xml:space="preserve"> č. </w:t>
      </w:r>
      <w:r w:rsidRPr="006327E1">
        <w:t>418/2011 Sb., o trestní odpovědnosti právnických osob</w:t>
      </w:r>
      <w:r w:rsidR="000A28D7" w:rsidRPr="006327E1">
        <w:t>, ve znění pozdějších předpisů</w:t>
      </w:r>
      <w:r w:rsidRPr="006327E1">
        <w:t>.</w:t>
      </w:r>
    </w:p>
    <w:bookmarkEnd w:id="145"/>
    <w:p w14:paraId="0CCB9FBE" w14:textId="77777777" w:rsidR="00662084" w:rsidRPr="006327E1" w:rsidRDefault="00A246D3" w:rsidP="00D9715F">
      <w:pPr>
        <w:pStyle w:val="RLTextlnkuslovan"/>
        <w:widowControl w:val="0"/>
        <w:numPr>
          <w:ilvl w:val="1"/>
          <w:numId w:val="2"/>
        </w:numPr>
      </w:pPr>
      <w:r w:rsidRPr="006327E1">
        <w:t>Dodavatel</w:t>
      </w:r>
      <w:r w:rsidR="00662084" w:rsidRPr="006327E1">
        <w:t xml:space="preserve"> je oprávněn odstoupit od této Smlouvy v případě prodlení Objednatele se zaplacením jakékoliv splatné částky dle této Smlouvy po dobu delší než </w:t>
      </w:r>
      <w:r w:rsidR="00662084" w:rsidRPr="006327E1">
        <w:rPr>
          <w:highlight w:val="green"/>
        </w:rPr>
        <w:t>60 dnů</w:t>
      </w:r>
      <w:r w:rsidR="00662084" w:rsidRPr="006327E1">
        <w:t xml:space="preserve">, pokud Objednatel nezjedná nápravu ani v dodatečné přiměřené lhůtě, kterou mu k tomu </w:t>
      </w:r>
      <w:r w:rsidRPr="006327E1">
        <w:t>Dodavatel</w:t>
      </w:r>
      <w:r w:rsidR="00662084" w:rsidRPr="006327E1">
        <w:t xml:space="preserve"> poskytne v písemné výzvě ke splnění povinnosti, přičemž tato lhůta nesmí být kratší než 15 </w:t>
      </w:r>
      <w:r w:rsidR="001C1E65" w:rsidRPr="006327E1">
        <w:t xml:space="preserve">pracovních </w:t>
      </w:r>
      <w:r w:rsidR="00662084" w:rsidRPr="006327E1">
        <w:t>dnů od doručení takovéto výzvy.</w:t>
      </w:r>
    </w:p>
    <w:p w14:paraId="7ABBE8E7" w14:textId="77777777" w:rsidR="00662084" w:rsidRPr="006327E1" w:rsidRDefault="00662084" w:rsidP="00D9715F">
      <w:pPr>
        <w:pStyle w:val="RLTextlnkuslovan"/>
        <w:widowControl w:val="0"/>
        <w:numPr>
          <w:ilvl w:val="1"/>
          <w:numId w:val="2"/>
        </w:numPr>
      </w:pPr>
      <w:r w:rsidRPr="006327E1">
        <w:t>Účinky odstoupení od Smlouvy nastávají dnem doručení písemného oznámení o</w:t>
      </w:r>
      <w:r w:rsidR="00840324" w:rsidRPr="006327E1">
        <w:t> </w:t>
      </w:r>
      <w:r w:rsidRPr="006327E1">
        <w:t xml:space="preserve">odstoupení druhé smluvní straně. </w:t>
      </w:r>
    </w:p>
    <w:p w14:paraId="15E2DE8E" w14:textId="77777777" w:rsidR="00662084" w:rsidRPr="006327E1" w:rsidRDefault="00662084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Ukončením účinnosti této Smlouvy nejsou dotčena ustanovení Smlouvy týkající se licencí, záruk, </w:t>
      </w:r>
      <w:r w:rsidR="00563C4E" w:rsidRPr="006327E1">
        <w:t>práv z vad</w:t>
      </w:r>
      <w:r w:rsidRPr="006327E1">
        <w:t xml:space="preserve">y, </w:t>
      </w:r>
      <w:r w:rsidR="00563C4E" w:rsidRPr="006327E1">
        <w:t>povinnosti nahradit škodu</w:t>
      </w:r>
      <w:r w:rsidRPr="006327E1">
        <w:t xml:space="preserve"> a </w:t>
      </w:r>
      <w:r w:rsidR="00FC1185" w:rsidRPr="006327E1">
        <w:t xml:space="preserve">povinnosti hradit smluvní </w:t>
      </w:r>
      <w:r w:rsidR="00FC1185" w:rsidRPr="006327E1">
        <w:lastRenderedPageBreak/>
        <w:t>pokuty</w:t>
      </w:r>
      <w:r w:rsidRPr="006327E1">
        <w:t>, ustanovení o ochraně informací, ani další ustanovení a nároky, z jejichž povahy vyplývá, že mají trvat i po zániku účinnosti této Smlouvy.</w:t>
      </w:r>
    </w:p>
    <w:p w14:paraId="3B80B225" w14:textId="77777777" w:rsidR="002C1E41" w:rsidRPr="006327E1" w:rsidRDefault="002C1E41" w:rsidP="00D9715F">
      <w:pPr>
        <w:pStyle w:val="RLlneksmlouvy"/>
        <w:keepNext w:val="0"/>
        <w:widowControl w:val="0"/>
        <w:numPr>
          <w:ilvl w:val="0"/>
          <w:numId w:val="2"/>
        </w:numPr>
      </w:pPr>
      <w:bookmarkStart w:id="146" w:name="_Toc212632764"/>
      <w:bookmarkStart w:id="147" w:name="_Toc295034744"/>
      <w:bookmarkEnd w:id="134"/>
      <w:bookmarkEnd w:id="135"/>
      <w:bookmarkEnd w:id="136"/>
      <w:bookmarkEnd w:id="137"/>
      <w:bookmarkEnd w:id="138"/>
      <w:bookmarkEnd w:id="139"/>
      <w:bookmarkEnd w:id="140"/>
      <w:r w:rsidRPr="006327E1">
        <w:t>ŘEŠENÍ SPORŮ</w:t>
      </w:r>
      <w:bookmarkEnd w:id="146"/>
      <w:bookmarkEnd w:id="147"/>
    </w:p>
    <w:p w14:paraId="533F16FF" w14:textId="77777777" w:rsidR="00662084" w:rsidRPr="006327E1" w:rsidRDefault="00662084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Práva a povinnosti smluvních stran touto Smlouvou výslovně neupravené se řídí </w:t>
      </w:r>
      <w:r w:rsidR="00F53005" w:rsidRPr="006327E1">
        <w:t xml:space="preserve">občanským zákoníkem </w:t>
      </w:r>
      <w:r w:rsidRPr="006327E1">
        <w:t>a příslušnými právními předpisy souvisejícími.</w:t>
      </w:r>
    </w:p>
    <w:p w14:paraId="36622182" w14:textId="77777777" w:rsidR="00662084" w:rsidRPr="006327E1" w:rsidRDefault="00662084" w:rsidP="00D9715F">
      <w:pPr>
        <w:pStyle w:val="RLTextlnkuslovan"/>
        <w:widowControl w:val="0"/>
        <w:numPr>
          <w:ilvl w:val="1"/>
          <w:numId w:val="2"/>
        </w:numPr>
      </w:pPr>
      <w:bookmarkStart w:id="148" w:name="_Ref212281042"/>
      <w:bookmarkStart w:id="149" w:name="_Ref311710666"/>
      <w:r w:rsidRPr="006327E1">
        <w:t>Smluvní strany se zavazují vyvinout maximální úsilí k odstranění vzájemných sporů vzniklých na základě této Smlouvy nebo v souvislosti s touto Smlouvou, včetně sporů o její výklad či platnost a usilovat o jejich vyřešení nejprve smírně prostřednictvím jednání oprávněných osob nebo pověřených zástupců.</w:t>
      </w:r>
      <w:bookmarkEnd w:id="148"/>
      <w:bookmarkEnd w:id="149"/>
      <w:r w:rsidRPr="006327E1">
        <w:t xml:space="preserve"> </w:t>
      </w:r>
      <w:r w:rsidR="000D7333" w:rsidRPr="006327E1">
        <w:t>Tím není dotčeno právo smluvních stran obrátit se ve věci na příslušný obecný soud České republiky.</w:t>
      </w:r>
    </w:p>
    <w:p w14:paraId="6DAC4F24" w14:textId="77777777" w:rsidR="002C1E41" w:rsidRPr="006327E1" w:rsidRDefault="002C1E41" w:rsidP="00D9715F">
      <w:pPr>
        <w:pStyle w:val="RLlneksmlouvy"/>
        <w:keepNext w:val="0"/>
        <w:widowControl w:val="0"/>
        <w:numPr>
          <w:ilvl w:val="0"/>
          <w:numId w:val="2"/>
        </w:numPr>
      </w:pPr>
      <w:bookmarkStart w:id="150" w:name="_Toc212632765"/>
      <w:bookmarkStart w:id="151" w:name="_Toc295034745"/>
      <w:r w:rsidRPr="006327E1">
        <w:t>ZÁVĚREČNÁ USTANOVENÍ</w:t>
      </w:r>
      <w:bookmarkEnd w:id="150"/>
      <w:bookmarkEnd w:id="151"/>
    </w:p>
    <w:p w14:paraId="06650CE5" w14:textId="77777777" w:rsidR="00662084" w:rsidRPr="006327E1" w:rsidRDefault="00662084" w:rsidP="00D9715F">
      <w:pPr>
        <w:pStyle w:val="RLTextlnkuslovan"/>
        <w:widowControl w:val="0"/>
        <w:numPr>
          <w:ilvl w:val="1"/>
          <w:numId w:val="2"/>
        </w:numPr>
      </w:pPr>
      <w:bookmarkStart w:id="152" w:name="_Hlt313951407"/>
      <w:bookmarkStart w:id="153" w:name="_Ref304891672"/>
      <w:bookmarkEnd w:id="152"/>
      <w:r w:rsidRPr="006327E1">
        <w:t>Tato Smlouva představuje úplnou dohodu smluvních stran o předmětu této Smlouvy. Tuto Smlouvu je možné měnit pouze písemnou dohodou smluvních stran ve formě číslovaných dodatků této Smlouvy</w:t>
      </w:r>
      <w:r w:rsidR="00CD1A3D" w:rsidRPr="006327E1">
        <w:t xml:space="preserve"> uzavřených v souladu s</w:t>
      </w:r>
      <w:r w:rsidR="005C2538" w:rsidRPr="006327E1">
        <w:t xml:space="preserve"> příslušnými ustanoveními </w:t>
      </w:r>
      <w:r w:rsidR="00F67EAB" w:rsidRPr="006327E1">
        <w:t>Z</w:t>
      </w:r>
      <w:r w:rsidR="00CD1A3D" w:rsidRPr="006327E1">
        <w:t xml:space="preserve">ZVZ a </w:t>
      </w:r>
      <w:r w:rsidRPr="006327E1">
        <w:t>podepsaných osobami oprávněnými jednat jménem smluvních stran</w:t>
      </w:r>
      <w:r w:rsidR="00A93923" w:rsidRPr="006327E1">
        <w:t>, není-li v této Smlouvě výslovně uvedeno jinak</w:t>
      </w:r>
      <w:r w:rsidRPr="006327E1">
        <w:t>.</w:t>
      </w:r>
      <w:bookmarkEnd w:id="153"/>
    </w:p>
    <w:p w14:paraId="6DAC678F" w14:textId="77777777" w:rsidR="00527AFF" w:rsidRPr="006327E1" w:rsidRDefault="00527AFF" w:rsidP="00D9715F">
      <w:pPr>
        <w:pStyle w:val="RLTextlnkuslovan"/>
        <w:widowControl w:val="0"/>
        <w:numPr>
          <w:ilvl w:val="1"/>
          <w:numId w:val="2"/>
        </w:numPr>
      </w:pPr>
      <w:r w:rsidRPr="006327E1">
        <w:t>Smluvní strany si nepřejí, aby nad rámec výslovných ustanovení této Smlouvy byla jakákoliv práva a povinnosti dovozovány z dosavadní či budoucí praxe zavedené mezi smluvními stranami či zvyklostí zachovávaných obecně či v odvětví týkajícím se</w:t>
      </w:r>
      <w:r w:rsidR="00840324" w:rsidRPr="006327E1">
        <w:t> </w:t>
      </w:r>
      <w:r w:rsidRPr="006327E1">
        <w:t xml:space="preserve">předmětu plnění </w:t>
      </w:r>
      <w:r w:rsidR="006C1CAE" w:rsidRPr="006327E1">
        <w:t xml:space="preserve">této </w:t>
      </w:r>
      <w:r w:rsidRPr="006327E1">
        <w:t>Smlouvy, ledaže je v</w:t>
      </w:r>
      <w:r w:rsidR="006C1CAE" w:rsidRPr="006327E1">
        <w:t xml:space="preserve"> této </w:t>
      </w:r>
      <w:r w:rsidRPr="006327E1">
        <w:t>Smlouvě výslovně sjednáno jinak. Vedle shora uvedeného si smluvní strany potvrzují, že si nejsou vědomy žádných dosud mezi nimi zavedených obchodních zvyklostí či praxe.</w:t>
      </w:r>
    </w:p>
    <w:p w14:paraId="0A0DC5E6" w14:textId="77777777" w:rsidR="00527AFF" w:rsidRPr="006327E1" w:rsidRDefault="00527AFF" w:rsidP="00D9715F">
      <w:pPr>
        <w:pStyle w:val="RLTextlnkuslovan"/>
        <w:widowControl w:val="0"/>
        <w:numPr>
          <w:ilvl w:val="1"/>
          <w:numId w:val="2"/>
        </w:numPr>
      </w:pPr>
      <w:r w:rsidRPr="006327E1">
        <w:t>Smluvní strany se podpisem této Smlouvy dohodly, že vylučují apli</w:t>
      </w:r>
      <w:r w:rsidR="009C7950" w:rsidRPr="006327E1">
        <w:t>kaci ustanovení §</w:t>
      </w:r>
      <w:r w:rsidR="00840324" w:rsidRPr="006327E1">
        <w:t> </w:t>
      </w:r>
      <w:r w:rsidR="00B958E3" w:rsidRPr="006327E1">
        <w:t>557,</w:t>
      </w:r>
      <w:r w:rsidR="009C7950" w:rsidRPr="006327E1">
        <w:t xml:space="preserve"> § 1805 </w:t>
      </w:r>
      <w:r w:rsidR="00B958E3" w:rsidRPr="006327E1">
        <w:t xml:space="preserve">a § 2132 – 2156 </w:t>
      </w:r>
      <w:r w:rsidR="009C7950" w:rsidRPr="006327E1">
        <w:t>o</w:t>
      </w:r>
      <w:r w:rsidRPr="006327E1">
        <w:t>bčanského zákoníku.</w:t>
      </w:r>
    </w:p>
    <w:p w14:paraId="4D6DC03A" w14:textId="77777777" w:rsidR="009C7950" w:rsidRPr="006327E1" w:rsidRDefault="009C7950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Pro vyloučení pochybností </w:t>
      </w:r>
      <w:r w:rsidR="00A246D3" w:rsidRPr="006327E1">
        <w:t>Dodavatel</w:t>
      </w:r>
      <w:r w:rsidRPr="006327E1">
        <w:t xml:space="preserve"> výslovně potvrzuje, že je podnikatelem, uzavírá tuto Smlouvu při svém podnikání, a na tuto Smlouvu se tudíž neuplatní ustanovení § 1793 občanského zákoníku.</w:t>
      </w:r>
    </w:p>
    <w:p w14:paraId="06744957" w14:textId="77777777" w:rsidR="009C7950" w:rsidRPr="006327E1" w:rsidRDefault="00A246D3" w:rsidP="00D9715F">
      <w:pPr>
        <w:pStyle w:val="RLTextlnkuslovan"/>
        <w:widowControl w:val="0"/>
        <w:numPr>
          <w:ilvl w:val="1"/>
          <w:numId w:val="2"/>
        </w:numPr>
      </w:pPr>
      <w:r w:rsidRPr="006327E1">
        <w:t>Dodavatel</w:t>
      </w:r>
      <w:r w:rsidR="009C7950" w:rsidRPr="006327E1">
        <w:t xml:space="preserve"> na sebe v souladu s ustanovením § 1765 odst. 2 občanského zákoníku přebírá nebezpečí změny okolností. Tímto však nejsou nikterak dotčena práva smluvních stran upravená v této Smlouvě.</w:t>
      </w:r>
    </w:p>
    <w:p w14:paraId="362E4108" w14:textId="77777777" w:rsidR="009C7950" w:rsidRPr="006327E1" w:rsidRDefault="009C7950" w:rsidP="00D9715F">
      <w:pPr>
        <w:pStyle w:val="RLTextlnkuslovan"/>
        <w:widowControl w:val="0"/>
        <w:numPr>
          <w:ilvl w:val="1"/>
          <w:numId w:val="2"/>
        </w:numPr>
      </w:pPr>
      <w:r w:rsidRPr="006327E1">
        <w:t>Je-li nebo stane-li se jakékoli ustanovení této Smlouvy neplatným, nezákonným nebo nevynutitelným, netýká se tato neplatnost a nevynutitelnost zbývajících ustanovení této Smlouvy. Smluvní strany se tímto zavazují nahradit do 5 pracovních dnů po</w:t>
      </w:r>
      <w:r w:rsidR="00840324" w:rsidRPr="006327E1">
        <w:t> </w:t>
      </w:r>
      <w:r w:rsidRPr="006327E1">
        <w:t>doručení výzvy druhé smluvní strany jakékoli takové neplatné, nezákonné nebo nevynutitelné ustanovení ustanovením, které je platné, zákonné a vynutitelné a má stejný nebo alespoň podobný obchodní a právní význam.</w:t>
      </w:r>
    </w:p>
    <w:p w14:paraId="2781B31D" w14:textId="77777777" w:rsidR="00662084" w:rsidRPr="006327E1" w:rsidRDefault="00662084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Veškerá práva a povinnosti vyplývající z této Smlouvy přecházejí, pokud to povaha těchto práv a povinností nevylučuje, na právní nástupce smluvních stran. </w:t>
      </w:r>
    </w:p>
    <w:p w14:paraId="35C125E5" w14:textId="77777777" w:rsidR="002C1E41" w:rsidRPr="006327E1" w:rsidRDefault="00A246D3" w:rsidP="00D9715F">
      <w:pPr>
        <w:pStyle w:val="RLTextlnkuslovan"/>
        <w:widowControl w:val="0"/>
        <w:numPr>
          <w:ilvl w:val="1"/>
          <w:numId w:val="2"/>
        </w:numPr>
      </w:pPr>
      <w:r w:rsidRPr="006327E1">
        <w:t>Dodavatel</w:t>
      </w:r>
      <w:r w:rsidR="00662084" w:rsidRPr="006327E1">
        <w:t xml:space="preserve"> není oprávněn </w:t>
      </w:r>
      <w:r w:rsidR="009C7950" w:rsidRPr="006327E1">
        <w:t xml:space="preserve">započítat, zastavit ani </w:t>
      </w:r>
      <w:r w:rsidR="00662084" w:rsidRPr="006327E1">
        <w:t xml:space="preserve">postoupit </w:t>
      </w:r>
      <w:r w:rsidR="009C7950" w:rsidRPr="006327E1">
        <w:t xml:space="preserve">žádné své </w:t>
      </w:r>
      <w:r w:rsidR="00662084" w:rsidRPr="006327E1">
        <w:t xml:space="preserve">peněžité nároky </w:t>
      </w:r>
      <w:r w:rsidR="00662084" w:rsidRPr="006327E1">
        <w:lastRenderedPageBreak/>
        <w:t xml:space="preserve">vůči Objednateli </w:t>
      </w:r>
      <w:r w:rsidR="009C7950" w:rsidRPr="006327E1">
        <w:t xml:space="preserve">vzniklé na základě této Smlouvy </w:t>
      </w:r>
      <w:r w:rsidR="00662084" w:rsidRPr="006327E1">
        <w:t>na třetí osobu bez</w:t>
      </w:r>
      <w:r w:rsidR="00840324" w:rsidRPr="006327E1">
        <w:t> </w:t>
      </w:r>
      <w:r w:rsidR="00662084" w:rsidRPr="006327E1">
        <w:t>předchozího písemného souhlasu Objednatele</w:t>
      </w:r>
      <w:r w:rsidR="002C1E41" w:rsidRPr="006327E1">
        <w:t xml:space="preserve">. </w:t>
      </w:r>
    </w:p>
    <w:p w14:paraId="4DD78B2C" w14:textId="77777777" w:rsidR="00DA3C36" w:rsidRPr="006327E1" w:rsidRDefault="00A246D3" w:rsidP="00D9715F">
      <w:pPr>
        <w:pStyle w:val="RLTextlnkuslovan"/>
        <w:widowControl w:val="0"/>
        <w:numPr>
          <w:ilvl w:val="1"/>
          <w:numId w:val="2"/>
        </w:numPr>
      </w:pPr>
      <w:r w:rsidRPr="006327E1">
        <w:t>Dodavatel</w:t>
      </w:r>
      <w:r w:rsidR="00DA3C36" w:rsidRPr="006327E1">
        <w:t xml:space="preserve"> se zavazuje, že bez předchozího výslovného písemného souhlasu Objednatele nepostoupí třetí straně tuto Smlouvu nebo jakoukoli její část nebo jakékoli právo, závazek nebo zájem z této Smlouvy vyplývající. Toto ustanovení se nevztahuje na případné právní nástupce smluvních stran.</w:t>
      </w:r>
    </w:p>
    <w:p w14:paraId="6102EDAD" w14:textId="77777777" w:rsidR="009C7950" w:rsidRPr="006327E1" w:rsidRDefault="009C7950" w:rsidP="00D9715F">
      <w:pPr>
        <w:pStyle w:val="RLTextlnkuslovan"/>
        <w:widowControl w:val="0"/>
        <w:numPr>
          <w:ilvl w:val="1"/>
          <w:numId w:val="2"/>
        </w:numPr>
      </w:pPr>
      <w:r w:rsidRPr="006327E1">
        <w:t>Žádné ustanovení této Smlouvy nesmí být vykládáno tak, aby omezovalo oprávnění Objednatele uvedená v Zadávací dokumentaci.</w:t>
      </w:r>
    </w:p>
    <w:p w14:paraId="4864E5C1" w14:textId="77777777" w:rsidR="002C1E41" w:rsidRPr="006327E1" w:rsidRDefault="002C1E41" w:rsidP="00D9715F">
      <w:pPr>
        <w:pStyle w:val="RLTextlnkuslovan"/>
        <w:widowControl w:val="0"/>
        <w:numPr>
          <w:ilvl w:val="1"/>
          <w:numId w:val="2"/>
        </w:numPr>
      </w:pPr>
      <w:r w:rsidRPr="006327E1">
        <w:t>Nedílnou součást Smlouvy tvoří tyto přílohy:</w:t>
      </w:r>
    </w:p>
    <w:tbl>
      <w:tblPr>
        <w:tblpPr w:leftFromText="141" w:rightFromText="141" w:vertAnchor="text" w:horzAnchor="margin" w:tblpY="155"/>
        <w:tblW w:w="5000" w:type="pct"/>
        <w:tblLook w:val="01E0" w:firstRow="1" w:lastRow="1" w:firstColumn="1" w:lastColumn="1" w:noHBand="0" w:noVBand="0"/>
      </w:tblPr>
      <w:tblGrid>
        <w:gridCol w:w="4166"/>
        <w:gridCol w:w="4904"/>
      </w:tblGrid>
      <w:tr w:rsidR="00662084" w:rsidRPr="00A963AF" w14:paraId="381C7A76" w14:textId="77777777" w:rsidTr="00662084">
        <w:tc>
          <w:tcPr>
            <w:tcW w:w="2031" w:type="pct"/>
          </w:tcPr>
          <w:bookmarkStart w:id="154" w:name="ListAnnex01"/>
          <w:p w14:paraId="61CF0A22" w14:textId="77777777" w:rsidR="00662084" w:rsidRPr="006327E1" w:rsidRDefault="00F80148" w:rsidP="00D9715F">
            <w:pPr>
              <w:pStyle w:val="RLSeznamploh"/>
              <w:widowControl w:val="0"/>
            </w:pPr>
            <w:r w:rsidRPr="006327E1">
              <w:fldChar w:fldCharType="begin"/>
            </w:r>
            <w:r w:rsidR="00662084" w:rsidRPr="006327E1">
              <w:instrText xml:space="preserve"> HYPERLINK  \l "Annex01" </w:instrText>
            </w:r>
            <w:r w:rsidRPr="006327E1">
              <w:fldChar w:fldCharType="separate"/>
            </w:r>
            <w:r w:rsidR="00662084" w:rsidRPr="006327E1">
              <w:rPr>
                <w:rStyle w:val="Hypertextovodkaz"/>
                <w:color w:val="auto"/>
              </w:rPr>
              <w:t>Příloha</w:t>
            </w:r>
            <w:r w:rsidR="00536353" w:rsidRPr="006327E1">
              <w:rPr>
                <w:rStyle w:val="Hypertextovodkaz"/>
                <w:color w:val="auto"/>
              </w:rPr>
              <w:t xml:space="preserve"> č. </w:t>
            </w:r>
            <w:r w:rsidR="00662084" w:rsidRPr="006327E1">
              <w:rPr>
                <w:rStyle w:val="Hypertextovodkaz"/>
                <w:color w:val="auto"/>
              </w:rPr>
              <w:t>1</w:t>
            </w:r>
            <w:r w:rsidRPr="006327E1">
              <w:fldChar w:fldCharType="end"/>
            </w:r>
            <w:bookmarkEnd w:id="154"/>
            <w:r w:rsidR="00662084" w:rsidRPr="006327E1">
              <w:t>:</w:t>
            </w:r>
          </w:p>
        </w:tc>
        <w:tc>
          <w:tcPr>
            <w:tcW w:w="2969" w:type="pct"/>
          </w:tcPr>
          <w:p w14:paraId="5EC49F34" w14:textId="77777777" w:rsidR="00662084" w:rsidRPr="00A963AF" w:rsidRDefault="00924574" w:rsidP="00D9715F">
            <w:pPr>
              <w:widowControl w:val="0"/>
            </w:pPr>
            <w:r w:rsidRPr="00A963AF">
              <w:t>Technická specifikace Plnění</w:t>
            </w:r>
          </w:p>
        </w:tc>
      </w:tr>
      <w:bookmarkStart w:id="155" w:name="ListAnnex02"/>
      <w:tr w:rsidR="00662084" w:rsidRPr="00A963AF" w14:paraId="1B6CACF2" w14:textId="77777777" w:rsidTr="00662084">
        <w:tc>
          <w:tcPr>
            <w:tcW w:w="2031" w:type="pct"/>
          </w:tcPr>
          <w:p w14:paraId="3792E246" w14:textId="77777777" w:rsidR="00662084" w:rsidRPr="006327E1" w:rsidRDefault="00F80148" w:rsidP="00D9715F">
            <w:pPr>
              <w:pStyle w:val="RLSeznamploh"/>
              <w:widowControl w:val="0"/>
            </w:pPr>
            <w:r w:rsidRPr="006327E1">
              <w:fldChar w:fldCharType="begin"/>
            </w:r>
            <w:r w:rsidR="00662084" w:rsidRPr="006327E1">
              <w:instrText xml:space="preserve"> HYPERLINK  \l "Annex02" </w:instrText>
            </w:r>
            <w:r w:rsidRPr="006327E1">
              <w:fldChar w:fldCharType="separate"/>
            </w:r>
            <w:r w:rsidR="00662084" w:rsidRPr="006327E1">
              <w:rPr>
                <w:rStyle w:val="Hypertextovodkaz"/>
                <w:color w:val="auto"/>
              </w:rPr>
              <w:t>Příloha</w:t>
            </w:r>
            <w:r w:rsidR="00536353" w:rsidRPr="006327E1">
              <w:rPr>
                <w:rStyle w:val="Hypertextovodkaz"/>
                <w:color w:val="auto"/>
              </w:rPr>
              <w:t xml:space="preserve"> č. </w:t>
            </w:r>
            <w:r w:rsidR="00662084" w:rsidRPr="006327E1">
              <w:rPr>
                <w:rStyle w:val="Hypertextovodkaz"/>
                <w:color w:val="auto"/>
              </w:rPr>
              <w:t>2</w:t>
            </w:r>
            <w:bookmarkEnd w:id="155"/>
            <w:r w:rsidRPr="006327E1">
              <w:fldChar w:fldCharType="end"/>
            </w:r>
            <w:r w:rsidR="00662084" w:rsidRPr="006327E1">
              <w:t>:</w:t>
            </w:r>
          </w:p>
        </w:tc>
        <w:tc>
          <w:tcPr>
            <w:tcW w:w="2969" w:type="pct"/>
          </w:tcPr>
          <w:p w14:paraId="18FF765E" w14:textId="77777777" w:rsidR="00662084" w:rsidRPr="00A963AF" w:rsidRDefault="00CB4785" w:rsidP="00CB4785">
            <w:pPr>
              <w:widowControl w:val="0"/>
            </w:pPr>
            <w:r>
              <w:t>H</w:t>
            </w:r>
            <w:r w:rsidR="002273BC" w:rsidRPr="00A963AF">
              <w:t>armonogram</w:t>
            </w:r>
          </w:p>
        </w:tc>
      </w:tr>
      <w:bookmarkStart w:id="156" w:name="ListAnnex03"/>
      <w:tr w:rsidR="00B24A62" w:rsidRPr="00A963AF" w14:paraId="554BC01F" w14:textId="77777777" w:rsidTr="00662084">
        <w:tc>
          <w:tcPr>
            <w:tcW w:w="2031" w:type="pct"/>
          </w:tcPr>
          <w:p w14:paraId="33338D9E" w14:textId="77777777" w:rsidR="00B24A62" w:rsidRPr="006327E1" w:rsidRDefault="00F80148" w:rsidP="00D9715F">
            <w:pPr>
              <w:pStyle w:val="RLSeznamploh"/>
              <w:widowControl w:val="0"/>
            </w:pPr>
            <w:r w:rsidRPr="006327E1">
              <w:fldChar w:fldCharType="begin"/>
            </w:r>
            <w:r w:rsidR="00B24A62" w:rsidRPr="006327E1">
              <w:instrText xml:space="preserve"> HYPERLINK  \l "Annex03" </w:instrText>
            </w:r>
            <w:r w:rsidRPr="006327E1">
              <w:fldChar w:fldCharType="separate"/>
            </w:r>
            <w:r w:rsidR="00B24A62" w:rsidRPr="006327E1">
              <w:rPr>
                <w:rStyle w:val="Hypertextovodkaz"/>
                <w:color w:val="auto"/>
              </w:rPr>
              <w:t>Příloha</w:t>
            </w:r>
            <w:r w:rsidR="00536353" w:rsidRPr="006327E1">
              <w:rPr>
                <w:rStyle w:val="Hypertextovodkaz"/>
                <w:color w:val="auto"/>
              </w:rPr>
              <w:t xml:space="preserve"> č. </w:t>
            </w:r>
            <w:r w:rsidR="00B24A62" w:rsidRPr="006327E1">
              <w:rPr>
                <w:rStyle w:val="Hypertextovodkaz"/>
                <w:color w:val="auto"/>
              </w:rPr>
              <w:t>3</w:t>
            </w:r>
            <w:bookmarkEnd w:id="156"/>
            <w:r w:rsidRPr="006327E1">
              <w:fldChar w:fldCharType="end"/>
            </w:r>
            <w:r w:rsidR="00B24A62" w:rsidRPr="006327E1">
              <w:t>:</w:t>
            </w:r>
          </w:p>
        </w:tc>
        <w:tc>
          <w:tcPr>
            <w:tcW w:w="2969" w:type="pct"/>
          </w:tcPr>
          <w:p w14:paraId="5BCCA7BC" w14:textId="77777777" w:rsidR="00B24A62" w:rsidRPr="00A963AF" w:rsidRDefault="00754A05" w:rsidP="00D9715F">
            <w:pPr>
              <w:widowControl w:val="0"/>
            </w:pPr>
            <w:bookmarkStart w:id="157" w:name="_Hlt313946789"/>
            <w:bookmarkEnd w:id="157"/>
            <w:r w:rsidRPr="00A963AF">
              <w:t>Zadávací dokumentace (volná příloha)</w:t>
            </w:r>
          </w:p>
        </w:tc>
      </w:tr>
      <w:bookmarkStart w:id="158" w:name="_Hlt313889530"/>
      <w:bookmarkStart w:id="159" w:name="ListAnnex04"/>
      <w:bookmarkEnd w:id="158"/>
      <w:tr w:rsidR="00B24A62" w:rsidRPr="00A963AF" w14:paraId="5A82B1D6" w14:textId="77777777" w:rsidTr="00662084">
        <w:tc>
          <w:tcPr>
            <w:tcW w:w="2031" w:type="pct"/>
          </w:tcPr>
          <w:p w14:paraId="56164385" w14:textId="77777777" w:rsidR="00B24A62" w:rsidRPr="006327E1" w:rsidRDefault="00F80148" w:rsidP="00D9715F">
            <w:pPr>
              <w:pStyle w:val="RLSeznamploh"/>
              <w:widowControl w:val="0"/>
            </w:pPr>
            <w:r w:rsidRPr="006327E1">
              <w:fldChar w:fldCharType="begin"/>
            </w:r>
            <w:r w:rsidR="00B24A62" w:rsidRPr="006327E1">
              <w:instrText xml:space="preserve"> HYPERLINK  \l "Annex04" </w:instrText>
            </w:r>
            <w:r w:rsidRPr="006327E1">
              <w:fldChar w:fldCharType="separate"/>
            </w:r>
            <w:r w:rsidR="00B24A62" w:rsidRPr="006327E1">
              <w:rPr>
                <w:rStyle w:val="Hypertextovodkaz"/>
                <w:color w:val="auto"/>
              </w:rPr>
              <w:t>Příloha</w:t>
            </w:r>
            <w:r w:rsidR="00536353" w:rsidRPr="006327E1">
              <w:rPr>
                <w:rStyle w:val="Hypertextovodkaz"/>
                <w:color w:val="auto"/>
              </w:rPr>
              <w:t xml:space="preserve"> č. </w:t>
            </w:r>
            <w:r w:rsidR="00B24A62" w:rsidRPr="006327E1">
              <w:rPr>
                <w:rStyle w:val="Hypertextovodkaz"/>
                <w:color w:val="auto"/>
              </w:rPr>
              <w:t>4</w:t>
            </w:r>
            <w:bookmarkEnd w:id="159"/>
            <w:r w:rsidRPr="006327E1">
              <w:fldChar w:fldCharType="end"/>
            </w:r>
            <w:r w:rsidR="00B24A62" w:rsidRPr="006327E1">
              <w:t>:</w:t>
            </w:r>
          </w:p>
        </w:tc>
        <w:tc>
          <w:tcPr>
            <w:tcW w:w="2969" w:type="pct"/>
          </w:tcPr>
          <w:p w14:paraId="2F29327D" w14:textId="77777777" w:rsidR="00B24A62" w:rsidRPr="00A963AF" w:rsidRDefault="00B24A62" w:rsidP="00D9715F">
            <w:pPr>
              <w:widowControl w:val="0"/>
            </w:pPr>
            <w:r w:rsidRPr="00A963AF">
              <w:t>Oprávněné osoby</w:t>
            </w:r>
            <w:r w:rsidR="003F2C7F" w:rsidRPr="00A963AF">
              <w:t xml:space="preserve"> </w:t>
            </w:r>
          </w:p>
        </w:tc>
      </w:tr>
      <w:bookmarkStart w:id="160" w:name="_Hlt313894359"/>
      <w:bookmarkStart w:id="161" w:name="ListAnnex05"/>
      <w:bookmarkEnd w:id="160"/>
      <w:tr w:rsidR="00B24A62" w:rsidRPr="00A963AF" w14:paraId="1388E38F" w14:textId="77777777" w:rsidTr="00662084">
        <w:tc>
          <w:tcPr>
            <w:tcW w:w="2031" w:type="pct"/>
          </w:tcPr>
          <w:p w14:paraId="62ED4312" w14:textId="77777777" w:rsidR="00B24A62" w:rsidRPr="006327E1" w:rsidRDefault="00F80148" w:rsidP="00D9715F">
            <w:pPr>
              <w:pStyle w:val="RLSeznamploh"/>
              <w:widowControl w:val="0"/>
            </w:pPr>
            <w:r w:rsidRPr="006327E1">
              <w:fldChar w:fldCharType="begin"/>
            </w:r>
            <w:r w:rsidR="00B24A62" w:rsidRPr="006327E1">
              <w:instrText xml:space="preserve"> HYPERLINK  \l "Annex05" </w:instrText>
            </w:r>
            <w:r w:rsidRPr="006327E1">
              <w:fldChar w:fldCharType="separate"/>
            </w:r>
            <w:r w:rsidR="00B24A62" w:rsidRPr="006327E1">
              <w:rPr>
                <w:rStyle w:val="Hypertextovodkaz"/>
                <w:color w:val="auto"/>
              </w:rPr>
              <w:t>Příloha</w:t>
            </w:r>
            <w:r w:rsidR="00536353" w:rsidRPr="006327E1">
              <w:rPr>
                <w:rStyle w:val="Hypertextovodkaz"/>
                <w:color w:val="auto"/>
              </w:rPr>
              <w:t xml:space="preserve"> č. </w:t>
            </w:r>
            <w:r w:rsidR="00B24A62" w:rsidRPr="006327E1">
              <w:rPr>
                <w:rStyle w:val="Hypertextovodkaz"/>
                <w:color w:val="auto"/>
              </w:rPr>
              <w:t>5</w:t>
            </w:r>
            <w:bookmarkEnd w:id="161"/>
            <w:r w:rsidRPr="006327E1">
              <w:fldChar w:fldCharType="end"/>
            </w:r>
            <w:r w:rsidR="00B24A62" w:rsidRPr="006327E1">
              <w:t>:</w:t>
            </w:r>
          </w:p>
        </w:tc>
        <w:tc>
          <w:tcPr>
            <w:tcW w:w="2969" w:type="pct"/>
          </w:tcPr>
          <w:p w14:paraId="4332EBB2" w14:textId="77777777" w:rsidR="00B24A62" w:rsidRPr="00A963AF" w:rsidRDefault="00B24A62" w:rsidP="00D9715F">
            <w:pPr>
              <w:widowControl w:val="0"/>
            </w:pPr>
            <w:r w:rsidRPr="00A963AF">
              <w:t>Seznam subdodavatelů</w:t>
            </w:r>
          </w:p>
        </w:tc>
      </w:tr>
      <w:bookmarkStart w:id="162" w:name="ListAnnex06"/>
      <w:tr w:rsidR="00956972" w:rsidRPr="00A963AF" w14:paraId="0AB959DA" w14:textId="77777777" w:rsidTr="00662084">
        <w:tc>
          <w:tcPr>
            <w:tcW w:w="2031" w:type="pct"/>
          </w:tcPr>
          <w:p w14:paraId="058E9AE7" w14:textId="77777777" w:rsidR="00956972" w:rsidRPr="006327E1" w:rsidRDefault="00F80148" w:rsidP="00D9715F">
            <w:pPr>
              <w:pStyle w:val="RLSeznamploh"/>
              <w:widowControl w:val="0"/>
            </w:pPr>
            <w:r w:rsidRPr="006327E1">
              <w:fldChar w:fldCharType="begin"/>
            </w:r>
            <w:r w:rsidR="00956972" w:rsidRPr="006327E1">
              <w:instrText xml:space="preserve"> HYPERLINK  \l "Annex06" </w:instrText>
            </w:r>
            <w:r w:rsidRPr="006327E1">
              <w:fldChar w:fldCharType="separate"/>
            </w:r>
            <w:r w:rsidR="00956972" w:rsidRPr="006327E1">
              <w:rPr>
                <w:rStyle w:val="Hypertextovodkaz"/>
                <w:color w:val="auto"/>
              </w:rPr>
              <w:t>Příloha</w:t>
            </w:r>
            <w:r w:rsidR="00536353" w:rsidRPr="006327E1">
              <w:rPr>
                <w:rStyle w:val="Hypertextovodkaz"/>
                <w:color w:val="auto"/>
              </w:rPr>
              <w:t xml:space="preserve"> č. </w:t>
            </w:r>
            <w:r w:rsidR="00956972" w:rsidRPr="006327E1">
              <w:rPr>
                <w:rStyle w:val="Hypertextovodkaz"/>
                <w:color w:val="auto"/>
              </w:rPr>
              <w:t>6</w:t>
            </w:r>
            <w:r w:rsidRPr="006327E1">
              <w:fldChar w:fldCharType="end"/>
            </w:r>
            <w:r w:rsidR="00956972" w:rsidRPr="006327E1">
              <w:t>:</w:t>
            </w:r>
            <w:bookmarkEnd w:id="162"/>
          </w:p>
        </w:tc>
        <w:tc>
          <w:tcPr>
            <w:tcW w:w="2969" w:type="pct"/>
          </w:tcPr>
          <w:p w14:paraId="4AD93B00" w14:textId="77777777" w:rsidR="00956972" w:rsidRPr="00A963AF" w:rsidRDefault="00EF5F03" w:rsidP="00D9715F">
            <w:pPr>
              <w:widowControl w:val="0"/>
            </w:pPr>
            <w:r w:rsidRPr="00A963AF">
              <w:t>Cena</w:t>
            </w:r>
          </w:p>
        </w:tc>
      </w:tr>
      <w:bookmarkStart w:id="163" w:name="ListAnnex07"/>
      <w:bookmarkEnd w:id="163"/>
      <w:tr w:rsidR="004167D7" w:rsidRPr="00A963AF" w14:paraId="6A494738" w14:textId="77777777" w:rsidTr="00662084">
        <w:tc>
          <w:tcPr>
            <w:tcW w:w="2031" w:type="pct"/>
          </w:tcPr>
          <w:p w14:paraId="3F7FB96B" w14:textId="46F8D340" w:rsidR="004167D7" w:rsidRPr="006327E1" w:rsidRDefault="0086395B" w:rsidP="00D9715F">
            <w:pPr>
              <w:pStyle w:val="RLSeznamploh"/>
              <w:widowControl w:val="0"/>
              <w:rPr>
                <w:u w:val="single"/>
              </w:rPr>
            </w:pPr>
            <w:r w:rsidRPr="006327E1">
              <w:rPr>
                <w:u w:val="single"/>
              </w:rPr>
              <w:fldChar w:fldCharType="begin"/>
            </w:r>
            <w:r w:rsidRPr="006327E1">
              <w:rPr>
                <w:u w:val="single"/>
              </w:rPr>
              <w:instrText xml:space="preserve"> HYPERLINK  \l "Annex07" </w:instrText>
            </w:r>
            <w:r w:rsidRPr="006327E1">
              <w:rPr>
                <w:u w:val="single"/>
              </w:rPr>
              <w:fldChar w:fldCharType="separate"/>
            </w:r>
            <w:r w:rsidR="004167D7" w:rsidRPr="006327E1">
              <w:t>Příloha č. 7</w:t>
            </w:r>
            <w:r w:rsidRPr="006327E1">
              <w:rPr>
                <w:u w:val="single"/>
              </w:rPr>
              <w:fldChar w:fldCharType="end"/>
            </w:r>
          </w:p>
        </w:tc>
        <w:tc>
          <w:tcPr>
            <w:tcW w:w="2969" w:type="pct"/>
          </w:tcPr>
          <w:p w14:paraId="21F90BE0" w14:textId="2479621F" w:rsidR="004167D7" w:rsidRPr="00A963AF" w:rsidRDefault="004167D7" w:rsidP="00D9715F">
            <w:pPr>
              <w:widowControl w:val="0"/>
            </w:pPr>
            <w:r>
              <w:t>Seznam členů realizačního týmu</w:t>
            </w:r>
          </w:p>
        </w:tc>
      </w:tr>
    </w:tbl>
    <w:p w14:paraId="03B8B46D" w14:textId="77777777" w:rsidR="00D73CC6" w:rsidRPr="006327E1" w:rsidRDefault="00D73CC6" w:rsidP="00D9715F">
      <w:pPr>
        <w:pStyle w:val="RLTextlnkuslovan"/>
        <w:widowControl w:val="0"/>
        <w:numPr>
          <w:ilvl w:val="1"/>
          <w:numId w:val="2"/>
        </w:numPr>
      </w:pPr>
      <w:r w:rsidRPr="006327E1">
        <w:t xml:space="preserve">Tato Smlouva je uzavřena v </w:t>
      </w:r>
      <w:r w:rsidR="00B064CE" w:rsidRPr="006327E1">
        <w:t>5</w:t>
      </w:r>
      <w:r w:rsidR="00453540" w:rsidRPr="006327E1">
        <w:t xml:space="preserve"> </w:t>
      </w:r>
      <w:r w:rsidRPr="006327E1">
        <w:t xml:space="preserve">stejnopisech, z nichž </w:t>
      </w:r>
      <w:r w:rsidR="00B064CE" w:rsidRPr="006327E1">
        <w:t>Objednatel obdrží 3 stejnopisy a</w:t>
      </w:r>
      <w:r w:rsidR="00840324" w:rsidRPr="006327E1">
        <w:t> </w:t>
      </w:r>
      <w:r w:rsidR="00A246D3" w:rsidRPr="006327E1">
        <w:t>Dodavatel</w:t>
      </w:r>
      <w:r w:rsidR="00B064CE" w:rsidRPr="006327E1">
        <w:t xml:space="preserve"> 2 stej</w:t>
      </w:r>
      <w:r w:rsidR="00960D50" w:rsidRPr="006327E1">
        <w:t>n</w:t>
      </w:r>
      <w:r w:rsidR="00B064CE" w:rsidRPr="006327E1">
        <w:t>opisy</w:t>
      </w:r>
      <w:r w:rsidRPr="006327E1">
        <w:t>.</w:t>
      </w:r>
    </w:p>
    <w:p w14:paraId="5FEE5DDD" w14:textId="77777777" w:rsidR="001703A5" w:rsidRPr="006327E1" w:rsidRDefault="001703A5" w:rsidP="001703A5">
      <w:pPr>
        <w:pStyle w:val="RLTextlnkuslovan"/>
        <w:widowControl w:val="0"/>
        <w:numPr>
          <w:ilvl w:val="0"/>
          <w:numId w:val="0"/>
        </w:numPr>
        <w:ind w:left="1474"/>
      </w:pPr>
    </w:p>
    <w:p w14:paraId="5693BDD4" w14:textId="77777777" w:rsidR="00EC245F" w:rsidRPr="006327E1" w:rsidRDefault="00EC245F" w:rsidP="00D9715F">
      <w:pPr>
        <w:pStyle w:val="RLProhlensmluvnchstran"/>
        <w:widowControl w:val="0"/>
      </w:pPr>
      <w:r w:rsidRPr="006327E1">
        <w:t>Smluvní strany prohlašují, že si tuto Smlouvu přečetly, že s jejím obsahem souhlasí a na důkaz toho k ní připojují svoje podpisy.</w:t>
      </w:r>
    </w:p>
    <w:p w14:paraId="7CE63FFC" w14:textId="77777777" w:rsidR="00EC245F" w:rsidRPr="006327E1" w:rsidRDefault="00EC245F" w:rsidP="00D9715F">
      <w:pPr>
        <w:pStyle w:val="RLProhlensmluvnchstran"/>
        <w:widowControl w:val="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EC245F" w:rsidRPr="00A963AF" w14:paraId="449C3C8A" w14:textId="77777777" w:rsidTr="00A1531F">
        <w:trPr>
          <w:jc w:val="center"/>
        </w:trPr>
        <w:tc>
          <w:tcPr>
            <w:tcW w:w="4605" w:type="dxa"/>
          </w:tcPr>
          <w:p w14:paraId="28319BD0" w14:textId="77777777" w:rsidR="00EC245F" w:rsidRPr="006327E1" w:rsidRDefault="00B5121C" w:rsidP="00D9715F">
            <w:pPr>
              <w:pStyle w:val="RLProhlensmluvnchstran"/>
              <w:widowControl w:val="0"/>
            </w:pPr>
            <w:r w:rsidRPr="006327E1">
              <w:t xml:space="preserve">Za </w:t>
            </w:r>
            <w:r w:rsidR="005457DC" w:rsidRPr="006327E1">
              <w:t>Objednatel</w:t>
            </w:r>
            <w:r w:rsidRPr="006327E1">
              <w:t>e</w:t>
            </w:r>
          </w:p>
          <w:p w14:paraId="12333862" w14:textId="77777777" w:rsidR="00212D38" w:rsidRPr="00A963AF" w:rsidRDefault="00212D38" w:rsidP="00D9715F">
            <w:pPr>
              <w:pStyle w:val="RLdajeosmluvnstran"/>
              <w:widowControl w:val="0"/>
            </w:pPr>
          </w:p>
          <w:p w14:paraId="5206B575" w14:textId="77777777" w:rsidR="00EC245F" w:rsidRPr="00A963AF" w:rsidRDefault="008146B2" w:rsidP="00D9715F">
            <w:pPr>
              <w:pStyle w:val="RLdajeosmluvnstran"/>
              <w:widowControl w:val="0"/>
            </w:pPr>
            <w:r w:rsidRPr="00A963AF">
              <w:t xml:space="preserve">V </w:t>
            </w:r>
            <w:r w:rsidR="00212D38" w:rsidRPr="00A963AF">
              <w:t xml:space="preserve">_____________ </w:t>
            </w:r>
            <w:r w:rsidRPr="00A963AF">
              <w:t xml:space="preserve">dne </w:t>
            </w:r>
            <w:r w:rsidR="00212D38" w:rsidRPr="00A963AF">
              <w:t>_____________</w:t>
            </w:r>
          </w:p>
          <w:p w14:paraId="666C29A3" w14:textId="77777777" w:rsidR="00EC245F" w:rsidRPr="00A963AF" w:rsidRDefault="00EC245F" w:rsidP="00D9715F">
            <w:pPr>
              <w:widowControl w:val="0"/>
            </w:pPr>
          </w:p>
        </w:tc>
        <w:tc>
          <w:tcPr>
            <w:tcW w:w="4605" w:type="dxa"/>
          </w:tcPr>
          <w:p w14:paraId="5E862DC7" w14:textId="77777777" w:rsidR="00EC245F" w:rsidRPr="00A963AF" w:rsidRDefault="00B5121C" w:rsidP="00D9715F">
            <w:pPr>
              <w:pStyle w:val="RLdajeosmluvnstran"/>
              <w:widowControl w:val="0"/>
              <w:rPr>
                <w:b/>
                <w:bCs/>
              </w:rPr>
            </w:pPr>
            <w:r w:rsidRPr="00A963AF">
              <w:rPr>
                <w:b/>
                <w:bCs/>
              </w:rPr>
              <w:t xml:space="preserve">Za </w:t>
            </w:r>
            <w:r w:rsidR="00A246D3" w:rsidRPr="00A963AF">
              <w:rPr>
                <w:b/>
                <w:bCs/>
              </w:rPr>
              <w:t>Dodavatel</w:t>
            </w:r>
            <w:r w:rsidRPr="00A963AF">
              <w:rPr>
                <w:b/>
                <w:bCs/>
              </w:rPr>
              <w:t>e</w:t>
            </w:r>
          </w:p>
          <w:p w14:paraId="5C9703C8" w14:textId="77777777" w:rsidR="00212D38" w:rsidRPr="00A963AF" w:rsidRDefault="00212D38" w:rsidP="00D9715F">
            <w:pPr>
              <w:pStyle w:val="RLdajeosmluvnstran"/>
              <w:widowControl w:val="0"/>
            </w:pPr>
          </w:p>
          <w:p w14:paraId="2878FD5A" w14:textId="77777777" w:rsidR="00EC245F" w:rsidRPr="00A963AF" w:rsidRDefault="00EC245F" w:rsidP="00D9715F">
            <w:pPr>
              <w:pStyle w:val="RLdajeosmluvnstran"/>
              <w:widowControl w:val="0"/>
            </w:pPr>
            <w:r w:rsidRPr="00A963AF">
              <w:t>V _____</w:t>
            </w:r>
            <w:r w:rsidR="008146B2" w:rsidRPr="00A963AF">
              <w:t>______</w:t>
            </w:r>
            <w:r w:rsidRPr="00A963AF">
              <w:t xml:space="preserve">__ dne </w:t>
            </w:r>
            <w:r w:rsidR="00212D38" w:rsidRPr="00A963AF">
              <w:t>_____________</w:t>
            </w:r>
          </w:p>
        </w:tc>
      </w:tr>
      <w:tr w:rsidR="00EC245F" w:rsidRPr="00A963AF" w14:paraId="2D69A5B9" w14:textId="77777777" w:rsidTr="00A1531F">
        <w:trPr>
          <w:jc w:val="center"/>
        </w:trPr>
        <w:tc>
          <w:tcPr>
            <w:tcW w:w="4605" w:type="dxa"/>
          </w:tcPr>
          <w:p w14:paraId="38CB419D" w14:textId="77777777" w:rsidR="008146B2" w:rsidRPr="00A963AF" w:rsidRDefault="008146B2" w:rsidP="00D9715F">
            <w:pPr>
              <w:pStyle w:val="RLdajeosmluvnstran"/>
              <w:widowControl w:val="0"/>
            </w:pPr>
            <w:r w:rsidRPr="00A963AF">
              <w:t>.........................................................................</w:t>
            </w:r>
          </w:p>
          <w:p w14:paraId="68A108D0" w14:textId="77777777" w:rsidR="00136B72" w:rsidRPr="00A963AF" w:rsidRDefault="001703A5" w:rsidP="00136B72">
            <w:pPr>
              <w:pStyle w:val="RLdajeosmluvnstran"/>
              <w:keepNext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Krajská zdravotní, a.s.</w:t>
            </w:r>
          </w:p>
          <w:p w14:paraId="04DBF92B" w14:textId="77777777" w:rsidR="00EC245F" w:rsidRPr="00A963AF" w:rsidRDefault="001703A5" w:rsidP="001703A5">
            <w:pPr>
              <w:pStyle w:val="RLdajeosmluvnstran"/>
              <w:keepNext/>
              <w:rPr>
                <w:rFonts w:ascii="Tahoma" w:hAnsi="Tahoma" w:cs="Tahoma"/>
                <w:szCs w:val="20"/>
              </w:rPr>
            </w:pPr>
            <w:r w:rsidRPr="00A963AF">
              <w:rPr>
                <w:rFonts w:ascii="Tahoma" w:hAnsi="Tahoma" w:cs="Tahoma"/>
                <w:szCs w:val="20"/>
                <w:highlight w:val="green"/>
              </w:rPr>
              <w:t>[JMÉNO]</w:t>
            </w:r>
            <w:r w:rsidRPr="00A963AF">
              <w:rPr>
                <w:rFonts w:ascii="Tahoma" w:hAnsi="Tahoma" w:cs="Tahoma"/>
                <w:szCs w:val="20"/>
              </w:rPr>
              <w:t xml:space="preserve">, </w:t>
            </w:r>
            <w:r w:rsidRPr="00A963AF">
              <w:rPr>
                <w:rFonts w:ascii="Tahoma" w:hAnsi="Tahoma" w:cs="Tahoma"/>
                <w:szCs w:val="20"/>
                <w:highlight w:val="green"/>
              </w:rPr>
              <w:t>[FUNKCE]</w:t>
            </w:r>
          </w:p>
        </w:tc>
        <w:tc>
          <w:tcPr>
            <w:tcW w:w="4605" w:type="dxa"/>
          </w:tcPr>
          <w:p w14:paraId="05F2A5CA" w14:textId="77777777" w:rsidR="00212D38" w:rsidRPr="00A963AF" w:rsidRDefault="00212D38" w:rsidP="00D9715F">
            <w:pPr>
              <w:pStyle w:val="RLdajeosmluvnstran"/>
              <w:widowControl w:val="0"/>
            </w:pPr>
            <w:r w:rsidRPr="00A963AF">
              <w:t>.........................................................................</w:t>
            </w:r>
          </w:p>
          <w:p w14:paraId="48CEEE94" w14:textId="77777777" w:rsidR="00212D38" w:rsidRPr="00A963AF" w:rsidRDefault="00E62FCC" w:rsidP="00D9715F">
            <w:pPr>
              <w:pStyle w:val="RLdajeosmluvnstran"/>
              <w:widowControl w:val="0"/>
              <w:rPr>
                <w:b/>
                <w:bCs/>
                <w:highlight w:val="yellow"/>
              </w:rPr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  <w:p w14:paraId="45A38672" w14:textId="77777777" w:rsidR="00EC245F" w:rsidRPr="00A963AF" w:rsidRDefault="00E62FCC" w:rsidP="00D9715F">
            <w:pPr>
              <w:pStyle w:val="RLdajeosmluvnstran"/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</w:tbl>
    <w:p w14:paraId="490769AC" w14:textId="77777777" w:rsidR="00F2138F" w:rsidRPr="006327E1" w:rsidRDefault="00F2138F" w:rsidP="00D9715F">
      <w:pPr>
        <w:pStyle w:val="RLProhlensmluvnchstran"/>
        <w:widowControl w:val="0"/>
        <w:jc w:val="left"/>
        <w:sectPr w:rsidR="00F2138F" w:rsidRPr="006327E1" w:rsidSect="00562D21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 w:code="9"/>
          <w:pgMar w:top="2127" w:right="1418" w:bottom="1418" w:left="1418" w:header="709" w:footer="709" w:gutter="0"/>
          <w:cols w:space="708"/>
          <w:docGrid w:linePitch="360"/>
        </w:sectPr>
      </w:pPr>
    </w:p>
    <w:p w14:paraId="3C6DBF8E" w14:textId="77777777" w:rsidR="00CB4254" w:rsidRPr="006327E1" w:rsidRDefault="00CB4254" w:rsidP="00D9715F">
      <w:pPr>
        <w:pStyle w:val="RLProhlensmluvnchstran"/>
        <w:widowControl w:val="0"/>
      </w:pPr>
      <w:bookmarkStart w:id="164" w:name="Annex01"/>
      <w:r w:rsidRPr="006327E1">
        <w:lastRenderedPageBreak/>
        <w:t>Příloha</w:t>
      </w:r>
      <w:r w:rsidR="00536353" w:rsidRPr="006327E1">
        <w:t xml:space="preserve"> č. </w:t>
      </w:r>
      <w:r w:rsidRPr="006327E1">
        <w:t>1</w:t>
      </w:r>
    </w:p>
    <w:bookmarkEnd w:id="164"/>
    <w:p w14:paraId="595A7CC8" w14:textId="717E2D94" w:rsidR="00A109C4" w:rsidRDefault="00924574" w:rsidP="00D9715F">
      <w:pPr>
        <w:pStyle w:val="RLProhlensmluvnchstran"/>
        <w:widowControl w:val="0"/>
      </w:pPr>
      <w:r w:rsidRPr="006327E1">
        <w:t>Technická specifikace Plnění</w:t>
      </w:r>
    </w:p>
    <w:p w14:paraId="10A785C6" w14:textId="52FE0FDF" w:rsidR="00415C05" w:rsidRPr="00415C05" w:rsidRDefault="00415C05" w:rsidP="00D9715F">
      <w:pPr>
        <w:pStyle w:val="RLProhlensmluvnchstran"/>
        <w:widowControl w:val="0"/>
        <w:rPr>
          <w:lang w:val="cs-CZ"/>
        </w:rPr>
      </w:pPr>
      <w:r>
        <w:rPr>
          <w:lang w:val="cs-CZ"/>
        </w:rPr>
        <w:t>(tvoří samostatný dokument)</w:t>
      </w:r>
      <w:bookmarkStart w:id="165" w:name="_GoBack"/>
      <w:bookmarkEnd w:id="165"/>
    </w:p>
    <w:p w14:paraId="7F71E875" w14:textId="77777777" w:rsidR="00924574" w:rsidRPr="006327E1" w:rsidRDefault="00924574" w:rsidP="00D9715F">
      <w:pPr>
        <w:pStyle w:val="RLProhlensmluvnchstran"/>
        <w:widowControl w:val="0"/>
      </w:pPr>
    </w:p>
    <w:p w14:paraId="4FEFCE9C" w14:textId="0064558A" w:rsidR="001C265D" w:rsidRPr="006327E1" w:rsidRDefault="001C265D" w:rsidP="001703A5">
      <w:pPr>
        <w:pStyle w:val="RLProhlensmluvnchstran"/>
        <w:widowControl w:val="0"/>
        <w:rPr>
          <w:b w:val="0"/>
          <w:i/>
        </w:rPr>
      </w:pPr>
    </w:p>
    <w:p w14:paraId="3DD6051F" w14:textId="77777777" w:rsidR="001C265D" w:rsidRPr="006327E1" w:rsidRDefault="001C265D" w:rsidP="001C265D">
      <w:pPr>
        <w:pStyle w:val="RLProhlensmluvnchstran"/>
        <w:widowControl w:val="0"/>
        <w:jc w:val="left"/>
      </w:pPr>
    </w:p>
    <w:p w14:paraId="568F56EB" w14:textId="77777777" w:rsidR="00924574" w:rsidRPr="00A963AF" w:rsidRDefault="00924574" w:rsidP="001C265D">
      <w:pPr>
        <w:tabs>
          <w:tab w:val="left" w:pos="3405"/>
        </w:tabs>
        <w:rPr>
          <w:lang w:eastAsia="x-none"/>
        </w:rPr>
        <w:sectPr w:rsidR="00924574" w:rsidRPr="00A963AF" w:rsidSect="001C265D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54065B59" w14:textId="77777777" w:rsidR="00CB4254" w:rsidRPr="006327E1" w:rsidRDefault="00CB4254" w:rsidP="00D9715F">
      <w:pPr>
        <w:pStyle w:val="RLProhlensmluvnchstran"/>
        <w:widowControl w:val="0"/>
      </w:pPr>
      <w:bookmarkStart w:id="166" w:name="Annex02"/>
      <w:r w:rsidRPr="006327E1">
        <w:lastRenderedPageBreak/>
        <w:t>Příloha</w:t>
      </w:r>
      <w:r w:rsidR="00536353" w:rsidRPr="006327E1">
        <w:t xml:space="preserve"> č. </w:t>
      </w:r>
      <w:r w:rsidRPr="006327E1">
        <w:t>2</w:t>
      </w:r>
      <w:bookmarkEnd w:id="166"/>
    </w:p>
    <w:p w14:paraId="12EB4757" w14:textId="4E82BDAD" w:rsidR="000D6BAA" w:rsidRPr="006327E1" w:rsidRDefault="00CB4785" w:rsidP="00D9715F">
      <w:pPr>
        <w:pStyle w:val="RLProhlensmluvnchstran"/>
        <w:widowControl w:val="0"/>
      </w:pPr>
      <w:r w:rsidRPr="006327E1">
        <w:t>Harmonogram</w:t>
      </w:r>
    </w:p>
    <w:p w14:paraId="671C9E8F" w14:textId="77777777" w:rsidR="00924574" w:rsidRPr="006327E1" w:rsidRDefault="00924574" w:rsidP="00D9715F">
      <w:pPr>
        <w:pStyle w:val="RLProhlensmluvnchstran"/>
        <w:widowControl w:val="0"/>
      </w:pPr>
    </w:p>
    <w:p w14:paraId="4FFBB881" w14:textId="77777777" w:rsidR="00924574" w:rsidRPr="006327E1" w:rsidRDefault="00924574" w:rsidP="00D9715F">
      <w:pPr>
        <w:pStyle w:val="RLProhlensmluvnchstran"/>
        <w:widowControl w:val="0"/>
        <w:jc w:val="left"/>
        <w:rPr>
          <w:b w:val="0"/>
        </w:rPr>
      </w:pPr>
      <w:r w:rsidRPr="006327E1">
        <w:rPr>
          <w:b w:val="0"/>
        </w:rPr>
        <w:t xml:space="preserve">Tato příloha stanoví harmonogram </w:t>
      </w:r>
      <w:r w:rsidR="00CB4785" w:rsidRPr="006327E1">
        <w:rPr>
          <w:b w:val="0"/>
        </w:rPr>
        <w:t>provádění a dodání Plnění</w:t>
      </w:r>
      <w:r w:rsidRPr="006327E1">
        <w:rPr>
          <w:b w:val="0"/>
        </w:rPr>
        <w:t>.</w:t>
      </w:r>
    </w:p>
    <w:p w14:paraId="06E1FD91" w14:textId="77777777" w:rsidR="00FD5E48" w:rsidRPr="006327E1" w:rsidRDefault="00FD5E48" w:rsidP="00D9715F">
      <w:pPr>
        <w:pStyle w:val="RLProhlensmluvnchstran"/>
        <w:widowControl w:val="0"/>
        <w:jc w:val="left"/>
        <w:rPr>
          <w:b w:val="0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5A0" w:firstRow="1" w:lastRow="0" w:firstColumn="1" w:lastColumn="1" w:noHBand="0" w:noVBand="1"/>
      </w:tblPr>
      <w:tblGrid>
        <w:gridCol w:w="5400"/>
        <w:gridCol w:w="3660"/>
      </w:tblGrid>
      <w:tr w:rsidR="00924574" w:rsidRPr="00A963AF" w14:paraId="71D1C460" w14:textId="77777777" w:rsidTr="00E64917">
        <w:tc>
          <w:tcPr>
            <w:tcW w:w="5495" w:type="dxa"/>
            <w:tcBorders>
              <w:bottom w:val="single" w:sz="12" w:space="0" w:color="666666"/>
            </w:tcBorders>
            <w:shd w:val="clear" w:color="auto" w:fill="auto"/>
          </w:tcPr>
          <w:p w14:paraId="26C948D8" w14:textId="77777777" w:rsidR="00924574" w:rsidRPr="006327E1" w:rsidRDefault="00924574" w:rsidP="00D9715F">
            <w:pPr>
              <w:pStyle w:val="RLProhlensmluvnchstran"/>
              <w:widowControl w:val="0"/>
              <w:jc w:val="left"/>
              <w:rPr>
                <w:b w:val="0"/>
              </w:rPr>
            </w:pPr>
            <w:r w:rsidRPr="006327E1">
              <w:rPr>
                <w:b w:val="0"/>
              </w:rPr>
              <w:t>Milník</w:t>
            </w:r>
          </w:p>
        </w:tc>
        <w:tc>
          <w:tcPr>
            <w:tcW w:w="3715" w:type="dxa"/>
            <w:tcBorders>
              <w:bottom w:val="single" w:sz="12" w:space="0" w:color="666666"/>
            </w:tcBorders>
            <w:shd w:val="clear" w:color="auto" w:fill="auto"/>
          </w:tcPr>
          <w:p w14:paraId="12FC3D8B" w14:textId="77777777" w:rsidR="00924574" w:rsidRPr="006327E1" w:rsidRDefault="00924574" w:rsidP="00D9715F">
            <w:pPr>
              <w:pStyle w:val="RLProhlensmluvnchstran"/>
              <w:widowControl w:val="0"/>
              <w:jc w:val="left"/>
              <w:rPr>
                <w:b w:val="0"/>
              </w:rPr>
            </w:pPr>
            <w:r w:rsidRPr="006327E1">
              <w:rPr>
                <w:b w:val="0"/>
              </w:rPr>
              <w:t>Čas (</w:t>
            </w:r>
            <w:r w:rsidRPr="006327E1">
              <w:rPr>
                <w:b w:val="0"/>
                <w:i/>
              </w:rPr>
              <w:t>T</w:t>
            </w:r>
            <w:r w:rsidRPr="006327E1">
              <w:rPr>
                <w:b w:val="0"/>
              </w:rPr>
              <w:t xml:space="preserve"> označuje účinnost Smlouvy)</w:t>
            </w:r>
          </w:p>
        </w:tc>
      </w:tr>
      <w:tr w:rsidR="005529AB" w:rsidRPr="00A963AF" w14:paraId="40FB3CDA" w14:textId="77777777" w:rsidTr="00E64917">
        <w:tc>
          <w:tcPr>
            <w:tcW w:w="5495" w:type="dxa"/>
            <w:shd w:val="clear" w:color="auto" w:fill="auto"/>
          </w:tcPr>
          <w:p w14:paraId="176790A3" w14:textId="77777777" w:rsidR="005529AB" w:rsidRPr="006327E1" w:rsidRDefault="00CB4785" w:rsidP="00CB4785">
            <w:pPr>
              <w:pStyle w:val="RLProhlensmluvnchstran"/>
              <w:widowControl w:val="0"/>
              <w:jc w:val="left"/>
              <w:rPr>
                <w:rFonts w:ascii="Tahoma" w:hAnsi="Tahoma"/>
                <w:b w:val="0"/>
                <w:highlight w:val="green"/>
              </w:rPr>
            </w:pPr>
            <w:r w:rsidRPr="006327E1">
              <w:rPr>
                <w:rFonts w:ascii="Tahoma" w:hAnsi="Tahoma"/>
                <w:b w:val="0"/>
                <w:highlight w:val="green"/>
              </w:rPr>
              <w:t>Zpracování Návrhu realizace</w:t>
            </w:r>
          </w:p>
        </w:tc>
        <w:tc>
          <w:tcPr>
            <w:tcW w:w="3715" w:type="dxa"/>
            <w:shd w:val="clear" w:color="auto" w:fill="auto"/>
          </w:tcPr>
          <w:p w14:paraId="7B247722" w14:textId="56A251EE" w:rsidR="005529AB" w:rsidRPr="006327E1" w:rsidRDefault="005A4389" w:rsidP="00D9715F">
            <w:pPr>
              <w:pStyle w:val="RLProhlensmluvnchstran"/>
              <w:widowControl w:val="0"/>
              <w:jc w:val="left"/>
              <w:rPr>
                <w:rFonts w:ascii="Tahoma" w:hAnsi="Tahoma"/>
                <w:b w:val="0"/>
                <w:highlight w:val="green"/>
              </w:rPr>
            </w:pPr>
            <w:r w:rsidRPr="006327E1">
              <w:rPr>
                <w:b w:val="0"/>
                <w:highlight w:val="green"/>
              </w:rPr>
              <w:t>[DOPLNIT]</w:t>
            </w:r>
          </w:p>
        </w:tc>
      </w:tr>
      <w:tr w:rsidR="00924574" w:rsidRPr="00A963AF" w14:paraId="1313DFF1" w14:textId="77777777" w:rsidTr="00E64917">
        <w:tc>
          <w:tcPr>
            <w:tcW w:w="5495" w:type="dxa"/>
            <w:shd w:val="clear" w:color="auto" w:fill="auto"/>
          </w:tcPr>
          <w:p w14:paraId="015A4773" w14:textId="7C82E6A1" w:rsidR="00924574" w:rsidRPr="006327E1" w:rsidRDefault="00E62FCC" w:rsidP="004167D7">
            <w:pPr>
              <w:pStyle w:val="RLProhlensmluvnchstran"/>
              <w:widowControl w:val="0"/>
              <w:jc w:val="left"/>
              <w:rPr>
                <w:b w:val="0"/>
              </w:rPr>
            </w:pPr>
            <w:r w:rsidRPr="006327E1">
              <w:rPr>
                <w:b w:val="0"/>
                <w:highlight w:val="green"/>
              </w:rPr>
              <w:t>[</w:t>
            </w:r>
            <w:r w:rsidR="004167D7" w:rsidRPr="006327E1">
              <w:rPr>
                <w:b w:val="0"/>
                <w:highlight w:val="green"/>
              </w:rPr>
              <w:t>DOPLNIT</w:t>
            </w:r>
            <w:r w:rsidRPr="006327E1">
              <w:rPr>
                <w:b w:val="0"/>
                <w:highlight w:val="green"/>
              </w:rPr>
              <w:t>]</w:t>
            </w:r>
          </w:p>
        </w:tc>
        <w:tc>
          <w:tcPr>
            <w:tcW w:w="3715" w:type="dxa"/>
            <w:shd w:val="clear" w:color="auto" w:fill="auto"/>
          </w:tcPr>
          <w:p w14:paraId="7F73A87E" w14:textId="05498B9C" w:rsidR="00924574" w:rsidRPr="006327E1" w:rsidRDefault="005A4389" w:rsidP="00D9715F">
            <w:pPr>
              <w:pStyle w:val="RLProhlensmluvnchstran"/>
              <w:widowControl w:val="0"/>
              <w:jc w:val="left"/>
              <w:rPr>
                <w:b w:val="0"/>
              </w:rPr>
            </w:pPr>
            <w:r w:rsidRPr="006327E1">
              <w:rPr>
                <w:b w:val="0"/>
                <w:highlight w:val="green"/>
              </w:rPr>
              <w:t>[DOPLNIT]</w:t>
            </w:r>
          </w:p>
        </w:tc>
      </w:tr>
      <w:tr w:rsidR="00924574" w:rsidRPr="00A963AF" w14:paraId="601A3F83" w14:textId="77777777" w:rsidTr="00E64917">
        <w:tc>
          <w:tcPr>
            <w:tcW w:w="5495" w:type="dxa"/>
            <w:shd w:val="clear" w:color="auto" w:fill="auto"/>
          </w:tcPr>
          <w:p w14:paraId="7C82CA6F" w14:textId="717DA1D5" w:rsidR="00924574" w:rsidRPr="006327E1" w:rsidRDefault="00E62FCC" w:rsidP="004167D7">
            <w:pPr>
              <w:pStyle w:val="RLProhlensmluvnchstran"/>
              <w:widowControl w:val="0"/>
              <w:jc w:val="left"/>
              <w:rPr>
                <w:b w:val="0"/>
              </w:rPr>
            </w:pPr>
            <w:r w:rsidRPr="006327E1">
              <w:rPr>
                <w:b w:val="0"/>
                <w:highlight w:val="green"/>
              </w:rPr>
              <w:t>[</w:t>
            </w:r>
            <w:r w:rsidR="004167D7" w:rsidRPr="006327E1">
              <w:rPr>
                <w:b w:val="0"/>
                <w:highlight w:val="green"/>
              </w:rPr>
              <w:t>DOPLNIT</w:t>
            </w:r>
            <w:r w:rsidRPr="006327E1">
              <w:rPr>
                <w:b w:val="0"/>
                <w:highlight w:val="green"/>
              </w:rPr>
              <w:t>]</w:t>
            </w:r>
          </w:p>
        </w:tc>
        <w:tc>
          <w:tcPr>
            <w:tcW w:w="3715" w:type="dxa"/>
            <w:shd w:val="clear" w:color="auto" w:fill="auto"/>
          </w:tcPr>
          <w:p w14:paraId="409CF2C5" w14:textId="3F5BF2E7" w:rsidR="00924574" w:rsidRPr="006327E1" w:rsidRDefault="005A4389" w:rsidP="00D9715F">
            <w:pPr>
              <w:pStyle w:val="RLProhlensmluvnchstran"/>
              <w:widowControl w:val="0"/>
              <w:jc w:val="left"/>
              <w:rPr>
                <w:b w:val="0"/>
              </w:rPr>
            </w:pPr>
            <w:r w:rsidRPr="006327E1">
              <w:rPr>
                <w:b w:val="0"/>
                <w:highlight w:val="green"/>
              </w:rPr>
              <w:t>[DOPLNIT]</w:t>
            </w:r>
          </w:p>
        </w:tc>
      </w:tr>
    </w:tbl>
    <w:p w14:paraId="6D688FDD" w14:textId="77777777" w:rsidR="0084595F" w:rsidRPr="006327E1" w:rsidRDefault="0084595F" w:rsidP="00D9715F">
      <w:pPr>
        <w:pStyle w:val="RLProhlensmluvnchstran"/>
        <w:widowControl w:val="0"/>
        <w:jc w:val="left"/>
      </w:pPr>
    </w:p>
    <w:p w14:paraId="5F6407E5" w14:textId="77777777" w:rsidR="005A5E6F" w:rsidRPr="006327E1" w:rsidRDefault="005A5E6F" w:rsidP="00D9715F">
      <w:pPr>
        <w:pStyle w:val="RLProhlensmluvnchstran"/>
        <w:widowControl w:val="0"/>
        <w:sectPr w:rsidR="005A5E6F" w:rsidRPr="006327E1" w:rsidSect="00C04C14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1B8FCAB7" w14:textId="77777777" w:rsidR="00CB4254" w:rsidRPr="006327E1" w:rsidRDefault="00CB4254" w:rsidP="00D9715F">
      <w:pPr>
        <w:pStyle w:val="RLProhlensmluvnchstran"/>
        <w:widowControl w:val="0"/>
      </w:pPr>
      <w:bookmarkStart w:id="167" w:name="Annex03"/>
      <w:r w:rsidRPr="006327E1">
        <w:lastRenderedPageBreak/>
        <w:t>Příloha</w:t>
      </w:r>
      <w:r w:rsidR="00536353" w:rsidRPr="006327E1">
        <w:t xml:space="preserve"> č. </w:t>
      </w:r>
      <w:r w:rsidRPr="006327E1">
        <w:t>3</w:t>
      </w:r>
      <w:bookmarkEnd w:id="167"/>
    </w:p>
    <w:p w14:paraId="76607EE2" w14:textId="77777777" w:rsidR="001C1E65" w:rsidRPr="006327E1" w:rsidRDefault="00754A05" w:rsidP="00D9715F">
      <w:pPr>
        <w:pStyle w:val="RLProhlensmluvnchstran"/>
        <w:widowControl w:val="0"/>
      </w:pPr>
      <w:r w:rsidRPr="006327E1">
        <w:t>Zadávací dokumentace</w:t>
      </w:r>
    </w:p>
    <w:p w14:paraId="6EF08AFA" w14:textId="77777777" w:rsidR="00754A05" w:rsidRPr="006327E1" w:rsidRDefault="00754A05" w:rsidP="00D9715F">
      <w:pPr>
        <w:pStyle w:val="RLProhlensmluvnchstran"/>
        <w:widowControl w:val="0"/>
      </w:pPr>
    </w:p>
    <w:p w14:paraId="1D1081CC" w14:textId="77777777" w:rsidR="00754A05" w:rsidRPr="006327E1" w:rsidRDefault="00754A05" w:rsidP="00D9715F">
      <w:pPr>
        <w:pStyle w:val="RLProhlensmluvnchstran"/>
        <w:widowControl w:val="0"/>
        <w:rPr>
          <w:b w:val="0"/>
          <w:i/>
        </w:rPr>
      </w:pPr>
      <w:r w:rsidRPr="006327E1">
        <w:rPr>
          <w:b w:val="0"/>
          <w:i/>
        </w:rPr>
        <w:t>(volná příloha –</w:t>
      </w:r>
      <w:r w:rsidR="001703A5" w:rsidRPr="006327E1">
        <w:rPr>
          <w:b w:val="0"/>
          <w:i/>
        </w:rPr>
        <w:t xml:space="preserve"> </w:t>
      </w:r>
      <w:r w:rsidRPr="006327E1">
        <w:rPr>
          <w:b w:val="0"/>
          <w:i/>
        </w:rPr>
        <w:t>bude přiložena k této Smlouvě při podpisu)</w:t>
      </w:r>
    </w:p>
    <w:p w14:paraId="1D503505" w14:textId="77777777" w:rsidR="001B6A28" w:rsidRPr="006327E1" w:rsidRDefault="001B6A28" w:rsidP="00D9715F">
      <w:pPr>
        <w:pStyle w:val="RLProhlensmluvnchstran"/>
        <w:widowControl w:val="0"/>
        <w:jc w:val="left"/>
        <w:rPr>
          <w:b w:val="0"/>
          <w:i/>
        </w:rPr>
      </w:pPr>
    </w:p>
    <w:p w14:paraId="290EC65A" w14:textId="77777777" w:rsidR="001C1E65" w:rsidRPr="006327E1" w:rsidRDefault="001C1E65" w:rsidP="00D9715F">
      <w:pPr>
        <w:pStyle w:val="RLProhlensmluvnchstran"/>
        <w:widowControl w:val="0"/>
        <w:jc w:val="left"/>
        <w:sectPr w:rsidR="001C1E65" w:rsidRPr="006327E1" w:rsidSect="00C04C14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36DC33C0" w14:textId="77777777" w:rsidR="00CB4254" w:rsidRPr="006327E1" w:rsidRDefault="00CB4254" w:rsidP="00D9715F">
      <w:pPr>
        <w:pStyle w:val="RLProhlensmluvnchstran"/>
        <w:widowControl w:val="0"/>
      </w:pPr>
      <w:bookmarkStart w:id="168" w:name="Annex04"/>
      <w:r w:rsidRPr="006327E1">
        <w:lastRenderedPageBreak/>
        <w:t>Příloha</w:t>
      </w:r>
      <w:r w:rsidR="00536353" w:rsidRPr="006327E1">
        <w:t xml:space="preserve"> č. </w:t>
      </w:r>
      <w:r w:rsidRPr="006327E1">
        <w:t>4</w:t>
      </w:r>
      <w:bookmarkEnd w:id="168"/>
    </w:p>
    <w:p w14:paraId="38BA2A69" w14:textId="77777777" w:rsidR="00F225C9" w:rsidRPr="006327E1" w:rsidRDefault="005958D3" w:rsidP="00D9715F">
      <w:pPr>
        <w:pStyle w:val="RLProhlensmluvnchstran"/>
        <w:widowControl w:val="0"/>
      </w:pPr>
      <w:r w:rsidRPr="006327E1">
        <w:t>Oprávněné osoby</w:t>
      </w:r>
      <w:r w:rsidR="003F2C7F" w:rsidRPr="006327E1">
        <w:t xml:space="preserve"> </w:t>
      </w:r>
    </w:p>
    <w:p w14:paraId="58F9D9EE" w14:textId="77777777" w:rsidR="00F225C9" w:rsidRPr="00A963AF" w:rsidRDefault="00F225C9" w:rsidP="00D9715F">
      <w:pPr>
        <w:widowControl w:val="0"/>
        <w:rPr>
          <w:rFonts w:cs="Arial"/>
          <w:szCs w:val="20"/>
        </w:rPr>
      </w:pPr>
    </w:p>
    <w:p w14:paraId="042A6CDC" w14:textId="77777777" w:rsidR="00B7536D" w:rsidRPr="00A963AF" w:rsidRDefault="00B7536D" w:rsidP="00D9715F">
      <w:pPr>
        <w:widowControl w:val="0"/>
        <w:rPr>
          <w:rFonts w:cs="Arial"/>
          <w:b/>
          <w:szCs w:val="20"/>
        </w:rPr>
      </w:pPr>
      <w:r w:rsidRPr="00A963AF">
        <w:rPr>
          <w:rFonts w:cs="Arial"/>
          <w:b/>
          <w:szCs w:val="20"/>
        </w:rPr>
        <w:t>Za Objednatele:</w:t>
      </w:r>
    </w:p>
    <w:p w14:paraId="6A9EEEE3" w14:textId="77777777" w:rsidR="00B7536D" w:rsidRPr="00A963AF" w:rsidRDefault="00B7536D" w:rsidP="00D9715F">
      <w:pPr>
        <w:widowControl w:val="0"/>
        <w:rPr>
          <w:rFonts w:cs="Arial"/>
          <w:szCs w:val="20"/>
          <w:lang w:eastAsia="en-US"/>
        </w:rPr>
      </w:pPr>
      <w:r w:rsidRPr="00A963AF">
        <w:rPr>
          <w:rFonts w:cs="Arial"/>
          <w:szCs w:val="20"/>
          <w:lang w:eastAsia="en-US"/>
        </w:rPr>
        <w:t>ve věcech smluvních: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6163"/>
      </w:tblGrid>
      <w:tr w:rsidR="00B7536D" w:rsidRPr="00A963AF" w14:paraId="5AF0C4F1" w14:textId="77777777" w:rsidTr="00192BAA">
        <w:tc>
          <w:tcPr>
            <w:tcW w:w="2206" w:type="dxa"/>
            <w:shd w:val="clear" w:color="auto" w:fill="auto"/>
            <w:vAlign w:val="center"/>
          </w:tcPr>
          <w:p w14:paraId="6E3F78CB" w14:textId="77777777" w:rsidR="00B7536D" w:rsidRPr="00A963AF" w:rsidRDefault="00B7536D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1409E707" w14:textId="77777777" w:rsidR="00B7536D" w:rsidRPr="00A963AF" w:rsidRDefault="00B7536D" w:rsidP="00D9715F">
            <w:pPr>
              <w:widowControl w:val="0"/>
              <w:rPr>
                <w:rFonts w:cs="Arial"/>
                <w:szCs w:val="20"/>
              </w:rPr>
            </w:pPr>
          </w:p>
        </w:tc>
      </w:tr>
      <w:tr w:rsidR="00667F87" w:rsidRPr="00A963AF" w14:paraId="48BFE0DB" w14:textId="77777777" w:rsidTr="00942ACB">
        <w:tc>
          <w:tcPr>
            <w:tcW w:w="2206" w:type="dxa"/>
            <w:shd w:val="clear" w:color="auto" w:fill="auto"/>
            <w:vAlign w:val="center"/>
          </w:tcPr>
          <w:p w14:paraId="61C043BD" w14:textId="77777777" w:rsidR="00667F87" w:rsidRPr="00A963AF" w:rsidRDefault="00667F87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27F3A2F9" w14:textId="77777777" w:rsidR="00667F87" w:rsidRPr="00A963AF" w:rsidRDefault="00FD5E48" w:rsidP="00D9715F">
            <w:pPr>
              <w:widowControl w:val="0"/>
              <w:rPr>
                <w:rFonts w:cs="Arial"/>
                <w:szCs w:val="20"/>
              </w:rPr>
            </w:pPr>
            <w:r w:rsidRPr="001703A5">
              <w:rPr>
                <w:rFonts w:cs="Arial"/>
                <w:szCs w:val="20"/>
                <w:highlight w:val="green"/>
              </w:rPr>
              <w:t>[BUDE DOPLNĚNO]</w:t>
            </w:r>
          </w:p>
        </w:tc>
      </w:tr>
      <w:tr w:rsidR="00667F87" w:rsidRPr="00A963AF" w14:paraId="47EC812D" w14:textId="77777777" w:rsidTr="00942ACB">
        <w:tc>
          <w:tcPr>
            <w:tcW w:w="2206" w:type="dxa"/>
            <w:shd w:val="clear" w:color="auto" w:fill="auto"/>
            <w:vAlign w:val="center"/>
          </w:tcPr>
          <w:p w14:paraId="04220675" w14:textId="77777777" w:rsidR="00667F87" w:rsidRPr="00A963AF" w:rsidRDefault="00667F87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285E6244" w14:textId="77777777" w:rsidR="00667F87" w:rsidRPr="00A963AF" w:rsidRDefault="001703A5" w:rsidP="00D9715F">
            <w:pPr>
              <w:widowControl w:val="0"/>
              <w:rPr>
                <w:rFonts w:cs="Arial"/>
                <w:szCs w:val="20"/>
              </w:rPr>
            </w:pPr>
            <w:r w:rsidRPr="001703A5">
              <w:rPr>
                <w:rFonts w:cs="Arial"/>
                <w:szCs w:val="20"/>
                <w:highlight w:val="green"/>
              </w:rPr>
              <w:t>[BUDE DOPLNĚNO]</w:t>
            </w:r>
          </w:p>
        </w:tc>
      </w:tr>
      <w:tr w:rsidR="00667F87" w:rsidRPr="00A963AF" w14:paraId="2C362A9C" w14:textId="77777777" w:rsidTr="00942ACB">
        <w:tc>
          <w:tcPr>
            <w:tcW w:w="2206" w:type="dxa"/>
            <w:shd w:val="clear" w:color="auto" w:fill="auto"/>
            <w:vAlign w:val="center"/>
          </w:tcPr>
          <w:p w14:paraId="57247735" w14:textId="77777777" w:rsidR="00667F87" w:rsidRPr="00A963AF" w:rsidRDefault="00667F87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2CFE209E" w14:textId="77777777" w:rsidR="00667F87" w:rsidRPr="00A963AF" w:rsidRDefault="001703A5" w:rsidP="00D9715F">
            <w:pPr>
              <w:widowControl w:val="0"/>
              <w:rPr>
                <w:rFonts w:cs="Arial"/>
                <w:szCs w:val="20"/>
              </w:rPr>
            </w:pPr>
            <w:r w:rsidRPr="001703A5">
              <w:rPr>
                <w:rFonts w:cs="Arial"/>
                <w:szCs w:val="20"/>
                <w:highlight w:val="green"/>
              </w:rPr>
              <w:t>[BUDE DOPLNĚNO]</w:t>
            </w:r>
          </w:p>
        </w:tc>
      </w:tr>
    </w:tbl>
    <w:p w14:paraId="350D7B03" w14:textId="77777777" w:rsidR="00B7536D" w:rsidRPr="00A963AF" w:rsidRDefault="00B7536D" w:rsidP="00D9715F">
      <w:pPr>
        <w:widowControl w:val="0"/>
        <w:rPr>
          <w:rFonts w:cs="Arial"/>
          <w:szCs w:val="20"/>
        </w:rPr>
      </w:pPr>
    </w:p>
    <w:p w14:paraId="613501D9" w14:textId="77777777" w:rsidR="00B7536D" w:rsidRPr="00A963AF" w:rsidRDefault="00B7536D" w:rsidP="00D9715F">
      <w:pPr>
        <w:widowControl w:val="0"/>
        <w:rPr>
          <w:rFonts w:cs="Arial"/>
          <w:szCs w:val="20"/>
          <w:lang w:eastAsia="en-US"/>
        </w:rPr>
      </w:pPr>
      <w:r w:rsidRPr="00A963AF">
        <w:rPr>
          <w:rFonts w:cs="Arial"/>
          <w:szCs w:val="20"/>
          <w:lang w:eastAsia="en-US"/>
        </w:rPr>
        <w:t>ve věcech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6163"/>
      </w:tblGrid>
      <w:tr w:rsidR="005F362E" w:rsidRPr="00A963AF" w14:paraId="72BED744" w14:textId="77777777" w:rsidTr="00942ACB">
        <w:tc>
          <w:tcPr>
            <w:tcW w:w="2206" w:type="dxa"/>
            <w:shd w:val="clear" w:color="auto" w:fill="auto"/>
            <w:vAlign w:val="center"/>
          </w:tcPr>
          <w:p w14:paraId="4994C0EA" w14:textId="77777777" w:rsidR="005F362E" w:rsidRPr="00A963AF" w:rsidRDefault="005F362E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6AB9BE1A" w14:textId="77777777" w:rsidR="005F362E" w:rsidRPr="00A963AF" w:rsidRDefault="005F362E" w:rsidP="00D9715F">
            <w:pPr>
              <w:widowControl w:val="0"/>
              <w:rPr>
                <w:rFonts w:cs="Arial"/>
                <w:szCs w:val="20"/>
              </w:rPr>
            </w:pPr>
          </w:p>
        </w:tc>
      </w:tr>
      <w:tr w:rsidR="00667F87" w:rsidRPr="00A963AF" w14:paraId="3CC40E6F" w14:textId="77777777" w:rsidTr="00942ACB">
        <w:tc>
          <w:tcPr>
            <w:tcW w:w="2206" w:type="dxa"/>
            <w:shd w:val="clear" w:color="auto" w:fill="auto"/>
            <w:vAlign w:val="center"/>
          </w:tcPr>
          <w:p w14:paraId="1E553428" w14:textId="77777777" w:rsidR="00667F87" w:rsidRPr="00A963AF" w:rsidRDefault="00667F87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45BE9E19" w14:textId="77777777" w:rsidR="00667F87" w:rsidRPr="00A963AF" w:rsidRDefault="001703A5" w:rsidP="00D9715F">
            <w:pPr>
              <w:widowControl w:val="0"/>
              <w:rPr>
                <w:rFonts w:cs="Arial"/>
                <w:szCs w:val="20"/>
              </w:rPr>
            </w:pPr>
            <w:r w:rsidRPr="001703A5">
              <w:rPr>
                <w:rFonts w:cs="Arial"/>
                <w:szCs w:val="20"/>
                <w:highlight w:val="green"/>
              </w:rPr>
              <w:t>[BUDE DOPLNĚNO]</w:t>
            </w:r>
          </w:p>
        </w:tc>
      </w:tr>
      <w:tr w:rsidR="00667F87" w:rsidRPr="00A963AF" w14:paraId="7C62702E" w14:textId="77777777" w:rsidTr="00942ACB">
        <w:tc>
          <w:tcPr>
            <w:tcW w:w="2206" w:type="dxa"/>
            <w:shd w:val="clear" w:color="auto" w:fill="auto"/>
            <w:vAlign w:val="center"/>
          </w:tcPr>
          <w:p w14:paraId="486A7AA3" w14:textId="77777777" w:rsidR="00667F87" w:rsidRPr="00A963AF" w:rsidRDefault="00667F87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37EF8F8A" w14:textId="77777777" w:rsidR="00667F87" w:rsidRPr="00A963AF" w:rsidRDefault="001703A5" w:rsidP="00D9715F">
            <w:pPr>
              <w:widowControl w:val="0"/>
              <w:rPr>
                <w:rFonts w:cs="Arial"/>
                <w:szCs w:val="20"/>
              </w:rPr>
            </w:pPr>
            <w:r w:rsidRPr="001703A5">
              <w:rPr>
                <w:rFonts w:cs="Arial"/>
                <w:szCs w:val="20"/>
                <w:highlight w:val="green"/>
              </w:rPr>
              <w:t>[BUDE DOPLNĚNO]</w:t>
            </w:r>
          </w:p>
        </w:tc>
      </w:tr>
      <w:tr w:rsidR="00667F87" w:rsidRPr="00A963AF" w14:paraId="607FCD01" w14:textId="77777777" w:rsidTr="00942ACB">
        <w:tc>
          <w:tcPr>
            <w:tcW w:w="2206" w:type="dxa"/>
            <w:shd w:val="clear" w:color="auto" w:fill="auto"/>
            <w:vAlign w:val="center"/>
          </w:tcPr>
          <w:p w14:paraId="677686C0" w14:textId="77777777" w:rsidR="00667F87" w:rsidRPr="00A963AF" w:rsidRDefault="00667F87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491C5F46" w14:textId="77777777" w:rsidR="00667F87" w:rsidRPr="00A963AF" w:rsidRDefault="001703A5" w:rsidP="00D9715F">
            <w:pPr>
              <w:widowControl w:val="0"/>
              <w:rPr>
                <w:rFonts w:cs="Arial"/>
                <w:szCs w:val="20"/>
              </w:rPr>
            </w:pPr>
            <w:r w:rsidRPr="001703A5">
              <w:rPr>
                <w:rFonts w:cs="Arial"/>
                <w:szCs w:val="20"/>
                <w:highlight w:val="green"/>
              </w:rPr>
              <w:t>[BUDE DOPLNĚNO]</w:t>
            </w:r>
          </w:p>
        </w:tc>
      </w:tr>
    </w:tbl>
    <w:p w14:paraId="21E891A2" w14:textId="77777777" w:rsidR="00327346" w:rsidRPr="00A963AF" w:rsidRDefault="00327346" w:rsidP="00D9715F">
      <w:pPr>
        <w:widowControl w:val="0"/>
        <w:rPr>
          <w:rFonts w:cs="Arial"/>
          <w:szCs w:val="20"/>
          <w:lang w:eastAsia="en-US"/>
        </w:rPr>
      </w:pPr>
      <w:r w:rsidRPr="00A963AF">
        <w:rPr>
          <w:rFonts w:cs="Arial"/>
          <w:szCs w:val="20"/>
          <w:lang w:eastAsia="en-US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6163"/>
      </w:tblGrid>
      <w:tr w:rsidR="001B6A28" w:rsidRPr="00A963AF" w14:paraId="27725BCB" w14:textId="77777777" w:rsidTr="00570535">
        <w:tc>
          <w:tcPr>
            <w:tcW w:w="2206" w:type="dxa"/>
            <w:shd w:val="clear" w:color="auto" w:fill="auto"/>
            <w:vAlign w:val="center"/>
          </w:tcPr>
          <w:p w14:paraId="7227A766" w14:textId="77777777" w:rsidR="001B6A28" w:rsidRPr="00A963AF" w:rsidRDefault="001B6A28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764DF30E" w14:textId="77777777" w:rsidR="001B6A28" w:rsidRPr="00A963AF" w:rsidRDefault="001B6A28" w:rsidP="00D9715F">
            <w:pPr>
              <w:widowControl w:val="0"/>
              <w:rPr>
                <w:rFonts w:cs="Arial"/>
                <w:szCs w:val="20"/>
              </w:rPr>
            </w:pPr>
          </w:p>
        </w:tc>
      </w:tr>
      <w:tr w:rsidR="001B6A28" w:rsidRPr="00A963AF" w14:paraId="74048AC4" w14:textId="77777777" w:rsidTr="00570535">
        <w:tc>
          <w:tcPr>
            <w:tcW w:w="2206" w:type="dxa"/>
            <w:shd w:val="clear" w:color="auto" w:fill="auto"/>
            <w:vAlign w:val="center"/>
          </w:tcPr>
          <w:p w14:paraId="69385063" w14:textId="77777777" w:rsidR="001B6A28" w:rsidRPr="00A963AF" w:rsidRDefault="001B6A28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3070D768" w14:textId="77777777" w:rsidR="001B6A28" w:rsidRPr="00A963AF" w:rsidRDefault="001703A5" w:rsidP="00D9715F">
            <w:pPr>
              <w:widowControl w:val="0"/>
              <w:rPr>
                <w:rFonts w:cs="Arial"/>
                <w:szCs w:val="20"/>
              </w:rPr>
            </w:pPr>
            <w:r w:rsidRPr="001703A5">
              <w:rPr>
                <w:rFonts w:cs="Arial"/>
                <w:szCs w:val="20"/>
                <w:highlight w:val="green"/>
              </w:rPr>
              <w:t>[BUDE DOPLNĚNO]</w:t>
            </w:r>
          </w:p>
        </w:tc>
      </w:tr>
      <w:tr w:rsidR="001B6A28" w:rsidRPr="00A963AF" w14:paraId="6235C92F" w14:textId="77777777" w:rsidTr="00570535">
        <w:tc>
          <w:tcPr>
            <w:tcW w:w="2206" w:type="dxa"/>
            <w:shd w:val="clear" w:color="auto" w:fill="auto"/>
            <w:vAlign w:val="center"/>
          </w:tcPr>
          <w:p w14:paraId="6D4C872C" w14:textId="77777777" w:rsidR="001B6A28" w:rsidRPr="00A963AF" w:rsidRDefault="001B6A28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2BEA9A7F" w14:textId="77777777" w:rsidR="001B6A28" w:rsidRPr="00A963AF" w:rsidRDefault="001703A5" w:rsidP="00D9715F">
            <w:pPr>
              <w:widowControl w:val="0"/>
              <w:rPr>
                <w:rFonts w:cs="Arial"/>
                <w:szCs w:val="20"/>
              </w:rPr>
            </w:pPr>
            <w:r w:rsidRPr="001703A5">
              <w:rPr>
                <w:rFonts w:cs="Arial"/>
                <w:szCs w:val="20"/>
                <w:highlight w:val="green"/>
              </w:rPr>
              <w:t>[BUDE DOPLNĚNO]</w:t>
            </w:r>
          </w:p>
        </w:tc>
      </w:tr>
      <w:tr w:rsidR="001B6A28" w:rsidRPr="00A963AF" w14:paraId="62F69248" w14:textId="77777777" w:rsidTr="00570535">
        <w:tc>
          <w:tcPr>
            <w:tcW w:w="2206" w:type="dxa"/>
            <w:shd w:val="clear" w:color="auto" w:fill="auto"/>
            <w:vAlign w:val="center"/>
          </w:tcPr>
          <w:p w14:paraId="4474021D" w14:textId="77777777" w:rsidR="001B6A28" w:rsidRPr="00A963AF" w:rsidRDefault="001B6A28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3181FDE9" w14:textId="77777777" w:rsidR="001B6A28" w:rsidRPr="00A963AF" w:rsidRDefault="001703A5" w:rsidP="00D9715F">
            <w:pPr>
              <w:widowControl w:val="0"/>
              <w:rPr>
                <w:rFonts w:cs="Arial"/>
                <w:szCs w:val="20"/>
              </w:rPr>
            </w:pPr>
            <w:r w:rsidRPr="001703A5">
              <w:rPr>
                <w:rFonts w:cs="Arial"/>
                <w:szCs w:val="20"/>
                <w:highlight w:val="green"/>
              </w:rPr>
              <w:t>[BUDE DOPLNĚNO]</w:t>
            </w:r>
          </w:p>
        </w:tc>
      </w:tr>
    </w:tbl>
    <w:p w14:paraId="2856CEAA" w14:textId="77777777" w:rsidR="001B6A28" w:rsidRPr="00A963AF" w:rsidRDefault="001B6A28" w:rsidP="00D9715F">
      <w:pPr>
        <w:widowControl w:val="0"/>
        <w:rPr>
          <w:rFonts w:cs="Arial"/>
          <w:szCs w:val="20"/>
          <w:lang w:eastAsia="en-US"/>
        </w:rPr>
      </w:pPr>
    </w:p>
    <w:p w14:paraId="254328ED" w14:textId="77777777" w:rsidR="001B6A28" w:rsidRPr="00A963AF" w:rsidRDefault="001B6A28" w:rsidP="00D9715F">
      <w:pPr>
        <w:widowControl w:val="0"/>
        <w:rPr>
          <w:rFonts w:cs="Arial"/>
          <w:b/>
          <w:szCs w:val="20"/>
        </w:rPr>
      </w:pPr>
    </w:p>
    <w:p w14:paraId="1C85C56C" w14:textId="77777777" w:rsidR="00B7536D" w:rsidRPr="00A963AF" w:rsidRDefault="001B6A28" w:rsidP="00D9715F">
      <w:pPr>
        <w:widowControl w:val="0"/>
        <w:spacing w:after="0" w:line="240" w:lineRule="auto"/>
        <w:rPr>
          <w:rFonts w:cs="Arial"/>
          <w:b/>
          <w:szCs w:val="20"/>
        </w:rPr>
      </w:pPr>
      <w:r w:rsidRPr="00A963AF">
        <w:rPr>
          <w:rFonts w:cs="Arial"/>
          <w:b/>
          <w:szCs w:val="20"/>
        </w:rPr>
        <w:br w:type="page"/>
      </w:r>
      <w:r w:rsidR="00B7536D" w:rsidRPr="00A963AF">
        <w:rPr>
          <w:rFonts w:cs="Arial"/>
          <w:b/>
          <w:szCs w:val="20"/>
        </w:rPr>
        <w:lastRenderedPageBreak/>
        <w:t xml:space="preserve">Za </w:t>
      </w:r>
      <w:r w:rsidR="00A246D3" w:rsidRPr="00A963AF">
        <w:rPr>
          <w:rFonts w:cs="Arial"/>
          <w:b/>
          <w:szCs w:val="20"/>
        </w:rPr>
        <w:t>Dodavatel</w:t>
      </w:r>
      <w:r w:rsidR="00B7536D" w:rsidRPr="00A963AF">
        <w:rPr>
          <w:rFonts w:cs="Arial"/>
          <w:b/>
          <w:szCs w:val="20"/>
        </w:rPr>
        <w:t>e:</w:t>
      </w:r>
    </w:p>
    <w:p w14:paraId="52F371FC" w14:textId="77777777" w:rsidR="00B7536D" w:rsidRPr="00A963AF" w:rsidRDefault="00B7536D" w:rsidP="00D9715F">
      <w:pPr>
        <w:widowControl w:val="0"/>
        <w:rPr>
          <w:rFonts w:cs="Arial"/>
          <w:szCs w:val="20"/>
          <w:lang w:eastAsia="en-US"/>
        </w:rPr>
      </w:pPr>
      <w:r w:rsidRPr="00A963AF">
        <w:rPr>
          <w:rFonts w:cs="Arial"/>
          <w:szCs w:val="20"/>
          <w:lang w:eastAsia="en-US"/>
        </w:rPr>
        <w:t xml:space="preserve">ve věcech smluvních: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6164"/>
      </w:tblGrid>
      <w:tr w:rsidR="00E62FCC" w:rsidRPr="00A963AF" w14:paraId="427B797E" w14:textId="77777777" w:rsidTr="007627AF">
        <w:tc>
          <w:tcPr>
            <w:tcW w:w="2206" w:type="dxa"/>
            <w:shd w:val="clear" w:color="auto" w:fill="auto"/>
            <w:vAlign w:val="center"/>
          </w:tcPr>
          <w:p w14:paraId="6068C1C3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2DDE414A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E62FCC" w:rsidRPr="00A963AF" w14:paraId="2A4DF178" w14:textId="77777777" w:rsidTr="00192BAA">
        <w:tc>
          <w:tcPr>
            <w:tcW w:w="2206" w:type="dxa"/>
            <w:shd w:val="clear" w:color="auto" w:fill="auto"/>
            <w:vAlign w:val="center"/>
          </w:tcPr>
          <w:p w14:paraId="15F0A6CD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4C3BB9A6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</w:rPr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E62FCC" w:rsidRPr="00A963AF" w14:paraId="4A44859C" w14:textId="77777777" w:rsidTr="00192BAA">
        <w:tc>
          <w:tcPr>
            <w:tcW w:w="2206" w:type="dxa"/>
            <w:shd w:val="clear" w:color="auto" w:fill="auto"/>
            <w:vAlign w:val="center"/>
          </w:tcPr>
          <w:p w14:paraId="0B354C1C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16B5748A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</w:rPr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E62FCC" w:rsidRPr="00A963AF" w14:paraId="4179B7A6" w14:textId="77777777" w:rsidTr="00192BAA">
        <w:tc>
          <w:tcPr>
            <w:tcW w:w="2206" w:type="dxa"/>
            <w:shd w:val="clear" w:color="auto" w:fill="auto"/>
            <w:vAlign w:val="center"/>
          </w:tcPr>
          <w:p w14:paraId="41C68358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77A9A05B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</w:rPr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</w:tbl>
    <w:p w14:paraId="7587270E" w14:textId="77777777" w:rsidR="00B7536D" w:rsidRPr="00A963AF" w:rsidRDefault="00B7536D" w:rsidP="00D9715F">
      <w:pPr>
        <w:widowControl w:val="0"/>
        <w:rPr>
          <w:rFonts w:cs="Arial"/>
          <w:snapToGrid w:val="0"/>
          <w:szCs w:val="20"/>
          <w:lang w:eastAsia="en-US"/>
        </w:rPr>
      </w:pPr>
    </w:p>
    <w:p w14:paraId="5CF2366D" w14:textId="77777777" w:rsidR="00B7536D" w:rsidRPr="00A963AF" w:rsidRDefault="00B7536D" w:rsidP="00D9715F">
      <w:pPr>
        <w:widowControl w:val="0"/>
        <w:rPr>
          <w:rFonts w:cs="Arial"/>
          <w:szCs w:val="20"/>
          <w:lang w:eastAsia="en-US"/>
        </w:rPr>
      </w:pPr>
      <w:r w:rsidRPr="00A963AF">
        <w:rPr>
          <w:rFonts w:cs="Arial"/>
          <w:szCs w:val="20"/>
          <w:lang w:eastAsia="en-US"/>
        </w:rPr>
        <w:t>ve věcech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6164"/>
      </w:tblGrid>
      <w:tr w:rsidR="00E62FCC" w:rsidRPr="00A963AF" w14:paraId="27A73F51" w14:textId="77777777" w:rsidTr="00192BAA">
        <w:tc>
          <w:tcPr>
            <w:tcW w:w="2206" w:type="dxa"/>
            <w:shd w:val="clear" w:color="auto" w:fill="auto"/>
            <w:vAlign w:val="center"/>
          </w:tcPr>
          <w:p w14:paraId="531ED4A1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60D006F1" w14:textId="77777777" w:rsidR="00E62FCC" w:rsidRPr="00A963AF" w:rsidRDefault="00E62FCC" w:rsidP="00D9715F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E62FCC" w:rsidRPr="00A963AF" w14:paraId="28377CB6" w14:textId="77777777" w:rsidTr="00192BAA">
        <w:tc>
          <w:tcPr>
            <w:tcW w:w="2206" w:type="dxa"/>
            <w:shd w:val="clear" w:color="auto" w:fill="auto"/>
            <w:vAlign w:val="center"/>
          </w:tcPr>
          <w:p w14:paraId="5634D241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4372DA8F" w14:textId="77777777" w:rsidR="00E62FCC" w:rsidRPr="00A963AF" w:rsidRDefault="00E62FCC" w:rsidP="00D9715F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E62FCC" w:rsidRPr="00A963AF" w14:paraId="5086A474" w14:textId="77777777" w:rsidTr="00192BAA">
        <w:tc>
          <w:tcPr>
            <w:tcW w:w="2206" w:type="dxa"/>
            <w:shd w:val="clear" w:color="auto" w:fill="auto"/>
            <w:vAlign w:val="center"/>
          </w:tcPr>
          <w:p w14:paraId="73B82702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7ABD7035" w14:textId="77777777" w:rsidR="00E62FCC" w:rsidRPr="00A963AF" w:rsidRDefault="00E62FCC" w:rsidP="00D9715F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E62FCC" w:rsidRPr="00A963AF" w14:paraId="1893BCE4" w14:textId="77777777" w:rsidTr="00192BAA">
        <w:tc>
          <w:tcPr>
            <w:tcW w:w="2206" w:type="dxa"/>
            <w:shd w:val="clear" w:color="auto" w:fill="auto"/>
            <w:vAlign w:val="center"/>
          </w:tcPr>
          <w:p w14:paraId="585FD214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6F0B1E3B" w14:textId="77777777" w:rsidR="00E62FCC" w:rsidRPr="00A963AF" w:rsidRDefault="00E62FCC" w:rsidP="00D9715F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</w:tbl>
    <w:p w14:paraId="76C22940" w14:textId="77777777" w:rsidR="0019351D" w:rsidRPr="00A963AF" w:rsidRDefault="0019351D" w:rsidP="00D9715F">
      <w:pPr>
        <w:widowControl w:val="0"/>
        <w:rPr>
          <w:rFonts w:cs="Arial"/>
          <w:szCs w:val="20"/>
          <w:lang w:eastAsia="en-US"/>
        </w:rPr>
      </w:pPr>
    </w:p>
    <w:p w14:paraId="11B585D2" w14:textId="77777777" w:rsidR="0019351D" w:rsidRPr="00A963AF" w:rsidRDefault="0019351D" w:rsidP="00D9715F">
      <w:pPr>
        <w:widowControl w:val="0"/>
        <w:rPr>
          <w:rFonts w:cs="Arial"/>
          <w:szCs w:val="20"/>
          <w:lang w:eastAsia="en-US"/>
        </w:rPr>
      </w:pPr>
      <w:r w:rsidRPr="00A963AF">
        <w:rPr>
          <w:rFonts w:cs="Arial"/>
          <w:szCs w:val="20"/>
          <w:lang w:eastAsia="en-US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6164"/>
      </w:tblGrid>
      <w:tr w:rsidR="00E62FCC" w:rsidRPr="00A963AF" w14:paraId="17D2735D" w14:textId="77777777" w:rsidTr="00570535">
        <w:tc>
          <w:tcPr>
            <w:tcW w:w="2206" w:type="dxa"/>
            <w:shd w:val="clear" w:color="auto" w:fill="auto"/>
            <w:vAlign w:val="center"/>
          </w:tcPr>
          <w:p w14:paraId="7BDB8FA5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31229C49" w14:textId="77777777" w:rsidR="00E62FCC" w:rsidRPr="00A963AF" w:rsidRDefault="00E62FCC" w:rsidP="00D9715F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E62FCC" w:rsidRPr="00A963AF" w14:paraId="13A8E35D" w14:textId="77777777" w:rsidTr="00570535">
        <w:tc>
          <w:tcPr>
            <w:tcW w:w="2206" w:type="dxa"/>
            <w:shd w:val="clear" w:color="auto" w:fill="auto"/>
            <w:vAlign w:val="center"/>
          </w:tcPr>
          <w:p w14:paraId="7FA07E43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4B18DB7B" w14:textId="77777777" w:rsidR="00E62FCC" w:rsidRPr="00A963AF" w:rsidRDefault="00E62FCC" w:rsidP="00D9715F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E62FCC" w:rsidRPr="00A963AF" w14:paraId="1565A142" w14:textId="77777777" w:rsidTr="00570535">
        <w:tc>
          <w:tcPr>
            <w:tcW w:w="2206" w:type="dxa"/>
            <w:shd w:val="clear" w:color="auto" w:fill="auto"/>
            <w:vAlign w:val="center"/>
          </w:tcPr>
          <w:p w14:paraId="51272CEB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66F30DCF" w14:textId="77777777" w:rsidR="00E62FCC" w:rsidRPr="00A963AF" w:rsidRDefault="00E62FCC" w:rsidP="00D9715F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E62FCC" w:rsidRPr="00A963AF" w14:paraId="7DD98CBB" w14:textId="77777777" w:rsidTr="00570535">
        <w:tc>
          <w:tcPr>
            <w:tcW w:w="2206" w:type="dxa"/>
            <w:shd w:val="clear" w:color="auto" w:fill="auto"/>
            <w:vAlign w:val="center"/>
          </w:tcPr>
          <w:p w14:paraId="76E81965" w14:textId="77777777" w:rsidR="00E62FCC" w:rsidRPr="00A963AF" w:rsidRDefault="00E62FCC" w:rsidP="00D9715F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41232F47" w14:textId="77777777" w:rsidR="00E62FCC" w:rsidRPr="00A963AF" w:rsidRDefault="00E62FCC" w:rsidP="00D9715F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</w:tbl>
    <w:p w14:paraId="1DF8EF40" w14:textId="77777777" w:rsidR="001B6A28" w:rsidRPr="00A963AF" w:rsidRDefault="001B6A28" w:rsidP="00D9715F">
      <w:pPr>
        <w:widowControl w:val="0"/>
        <w:rPr>
          <w:rFonts w:cs="Arial"/>
          <w:szCs w:val="20"/>
          <w:lang w:eastAsia="en-US"/>
        </w:rPr>
      </w:pPr>
    </w:p>
    <w:p w14:paraId="71FF33E7" w14:textId="77777777" w:rsidR="001B6A28" w:rsidRPr="00A963AF" w:rsidRDefault="001B6A28" w:rsidP="00D9715F">
      <w:pPr>
        <w:widowControl w:val="0"/>
        <w:rPr>
          <w:rFonts w:cs="Arial"/>
          <w:szCs w:val="20"/>
          <w:lang w:eastAsia="en-US"/>
        </w:rPr>
      </w:pPr>
    </w:p>
    <w:p w14:paraId="667713F6" w14:textId="77777777" w:rsidR="001B6A28" w:rsidRPr="006327E1" w:rsidRDefault="001B6A28" w:rsidP="00D9715F">
      <w:pPr>
        <w:pStyle w:val="RLProhlensmluvnchstran"/>
        <w:widowControl w:val="0"/>
        <w:jc w:val="left"/>
        <w:sectPr w:rsidR="001B6A28" w:rsidRPr="006327E1" w:rsidSect="00C04C14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bookmarkStart w:id="169" w:name="Annex05"/>
    </w:p>
    <w:p w14:paraId="0145A5B4" w14:textId="77777777" w:rsidR="00CB4254" w:rsidRPr="006327E1" w:rsidRDefault="00CB4254" w:rsidP="00D9715F">
      <w:pPr>
        <w:pStyle w:val="RLProhlensmluvnchstran"/>
        <w:widowControl w:val="0"/>
      </w:pPr>
      <w:r w:rsidRPr="006327E1">
        <w:lastRenderedPageBreak/>
        <w:t>Příloha</w:t>
      </w:r>
      <w:r w:rsidR="00536353" w:rsidRPr="006327E1">
        <w:t xml:space="preserve"> č. </w:t>
      </w:r>
      <w:r w:rsidRPr="006327E1">
        <w:t>5</w:t>
      </w:r>
      <w:bookmarkEnd w:id="169"/>
    </w:p>
    <w:p w14:paraId="67F29BFE" w14:textId="77777777" w:rsidR="00F225C9" w:rsidRPr="006327E1" w:rsidRDefault="00C01D84" w:rsidP="00D9715F">
      <w:pPr>
        <w:pStyle w:val="RLProhlensmluvnchstran"/>
        <w:widowControl w:val="0"/>
      </w:pPr>
      <w:r w:rsidRPr="006327E1">
        <w:t>Seznam subdodavatelů</w:t>
      </w:r>
    </w:p>
    <w:p w14:paraId="6157428E" w14:textId="77777777" w:rsidR="00390225" w:rsidRPr="00A963AF" w:rsidRDefault="00390225" w:rsidP="00D9715F">
      <w:pPr>
        <w:widowControl w:val="0"/>
        <w:rPr>
          <w:rFonts w:cs="Arial"/>
          <w:b/>
          <w:szCs w:val="20"/>
        </w:rPr>
      </w:pPr>
    </w:p>
    <w:p w14:paraId="6BA11A60" w14:textId="77777777" w:rsidR="00390225" w:rsidRPr="00A963AF" w:rsidRDefault="00390225" w:rsidP="00D9715F">
      <w:pPr>
        <w:widowControl w:val="0"/>
        <w:rPr>
          <w:rFonts w:cs="Arial"/>
          <w:b/>
          <w:szCs w:val="20"/>
        </w:rPr>
      </w:pPr>
      <w:r w:rsidRPr="00A963AF">
        <w:rPr>
          <w:rFonts w:cs="Arial"/>
          <w:b/>
          <w:szCs w:val="20"/>
        </w:rPr>
        <w:t>1</w:t>
      </w:r>
      <w:r w:rsidR="00902D79" w:rsidRPr="00A963AF">
        <w:rPr>
          <w:rFonts w:cs="Arial"/>
          <w:b/>
          <w:szCs w:val="20"/>
        </w:rPr>
        <w:t>)</w:t>
      </w:r>
      <w:r w:rsidRPr="00A963AF">
        <w:rPr>
          <w:rFonts w:cs="Arial"/>
          <w:b/>
          <w:szCs w:val="20"/>
        </w:rPr>
        <w:t xml:space="preserve"> </w:t>
      </w:r>
    </w:p>
    <w:p w14:paraId="1E7DB815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Název:</w:t>
      </w:r>
      <w:r w:rsidRPr="00A963AF">
        <w:rPr>
          <w:rFonts w:cs="Arial"/>
          <w:szCs w:val="20"/>
        </w:rPr>
        <w:t xml:space="preserve"> 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580BC3FC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Sídlo: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566A89E4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Právní forma: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5038C685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Identifikační číslo: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2D24BC3A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b/>
          <w:szCs w:val="20"/>
        </w:rPr>
      </w:pPr>
      <w:r w:rsidRPr="00A963AF">
        <w:rPr>
          <w:rFonts w:cs="Arial"/>
          <w:b/>
          <w:szCs w:val="20"/>
        </w:rPr>
        <w:t>Rozsah plnění Smlouvy:</w:t>
      </w:r>
      <w:r w:rsidRPr="00A963AF">
        <w:rPr>
          <w:rFonts w:cs="Arial"/>
          <w:b/>
          <w:szCs w:val="20"/>
        </w:rPr>
        <w:tab/>
      </w:r>
      <w:r w:rsidR="00550C3C" w:rsidRPr="00A963AF">
        <w:rPr>
          <w:rFonts w:cs="Arial"/>
          <w:b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7555C3BA" w14:textId="77777777" w:rsidR="00390225" w:rsidRPr="00A963AF" w:rsidRDefault="00390225" w:rsidP="00D9715F">
      <w:pPr>
        <w:widowControl w:val="0"/>
        <w:rPr>
          <w:rFonts w:cs="Arial"/>
          <w:b/>
          <w:szCs w:val="20"/>
        </w:rPr>
      </w:pPr>
    </w:p>
    <w:p w14:paraId="76429B6C" w14:textId="77777777" w:rsidR="00390225" w:rsidRPr="00A963AF" w:rsidRDefault="00390225" w:rsidP="00D9715F">
      <w:pPr>
        <w:widowControl w:val="0"/>
        <w:rPr>
          <w:rFonts w:cs="Arial"/>
          <w:b/>
          <w:szCs w:val="20"/>
        </w:rPr>
      </w:pPr>
      <w:r w:rsidRPr="00A963AF">
        <w:rPr>
          <w:rFonts w:cs="Arial"/>
          <w:b/>
          <w:szCs w:val="20"/>
        </w:rPr>
        <w:t>2</w:t>
      </w:r>
      <w:r w:rsidR="00902D79" w:rsidRPr="00A963AF">
        <w:rPr>
          <w:rFonts w:cs="Arial"/>
          <w:b/>
          <w:szCs w:val="20"/>
        </w:rPr>
        <w:t>)</w:t>
      </w:r>
    </w:p>
    <w:p w14:paraId="74516AF4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Název:</w:t>
      </w:r>
      <w:r w:rsidRPr="00A963AF">
        <w:rPr>
          <w:rFonts w:cs="Arial"/>
          <w:szCs w:val="20"/>
        </w:rPr>
        <w:t xml:space="preserve"> 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7281020E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Sídlo: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5A38D72F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Právní forma: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51A408E7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Identifikační číslo: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1CF6762A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b/>
          <w:szCs w:val="20"/>
        </w:rPr>
      </w:pPr>
      <w:r w:rsidRPr="00A963AF">
        <w:rPr>
          <w:rFonts w:cs="Arial"/>
          <w:b/>
          <w:szCs w:val="20"/>
        </w:rPr>
        <w:t>Rozsah plnění Smlouvy:</w:t>
      </w:r>
      <w:r w:rsidRPr="00A963AF">
        <w:rPr>
          <w:rFonts w:cs="Arial"/>
          <w:b/>
          <w:szCs w:val="20"/>
        </w:rPr>
        <w:tab/>
      </w:r>
      <w:r w:rsidR="00773CDD" w:rsidRPr="00A963AF">
        <w:rPr>
          <w:rFonts w:cs="Arial"/>
          <w:b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361FE07B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szCs w:val="20"/>
        </w:rPr>
        <w:t xml:space="preserve"> </w:t>
      </w:r>
    </w:p>
    <w:p w14:paraId="7FF3A380" w14:textId="77777777" w:rsidR="00390225" w:rsidRPr="00A963AF" w:rsidRDefault="00390225" w:rsidP="00D9715F">
      <w:pPr>
        <w:widowControl w:val="0"/>
        <w:rPr>
          <w:rFonts w:cs="Arial"/>
          <w:b/>
          <w:szCs w:val="20"/>
        </w:rPr>
      </w:pPr>
      <w:r w:rsidRPr="00A963AF">
        <w:rPr>
          <w:rFonts w:cs="Arial"/>
          <w:b/>
          <w:szCs w:val="20"/>
        </w:rPr>
        <w:t>3</w:t>
      </w:r>
      <w:r w:rsidR="00902D79" w:rsidRPr="00A963AF">
        <w:rPr>
          <w:rFonts w:cs="Arial"/>
          <w:b/>
          <w:szCs w:val="20"/>
        </w:rPr>
        <w:t>)</w:t>
      </w:r>
    </w:p>
    <w:p w14:paraId="40D45704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Název:</w:t>
      </w:r>
      <w:r w:rsidRPr="00A963AF">
        <w:rPr>
          <w:rFonts w:cs="Arial"/>
          <w:szCs w:val="20"/>
        </w:rPr>
        <w:t xml:space="preserve"> 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2D1B157D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Sídlo: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03141882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Právní forma: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34FCDA44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  <w:r w:rsidRPr="00A963AF">
        <w:rPr>
          <w:rFonts w:cs="Arial"/>
          <w:b/>
          <w:szCs w:val="20"/>
        </w:rPr>
        <w:t>Identifikační číslo:</w:t>
      </w:r>
      <w:r w:rsidRPr="00A963AF">
        <w:rPr>
          <w:rFonts w:cs="Arial"/>
          <w:szCs w:val="20"/>
        </w:rPr>
        <w:tab/>
      </w:r>
      <w:r w:rsidR="00003815" w:rsidRPr="00A963AF">
        <w:rPr>
          <w:rFonts w:cs="Arial"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634E2E88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b/>
          <w:szCs w:val="20"/>
        </w:rPr>
      </w:pPr>
      <w:r w:rsidRPr="00A963AF">
        <w:rPr>
          <w:rFonts w:cs="Arial"/>
          <w:b/>
          <w:szCs w:val="20"/>
        </w:rPr>
        <w:t>Rozsah plnění Smlouvy:</w:t>
      </w:r>
      <w:r w:rsidRPr="00A963AF">
        <w:rPr>
          <w:rFonts w:cs="Arial"/>
          <w:b/>
          <w:szCs w:val="20"/>
        </w:rPr>
        <w:tab/>
      </w:r>
      <w:r w:rsidR="00773CDD" w:rsidRPr="00A963AF">
        <w:rPr>
          <w:rFonts w:cs="Arial"/>
          <w:b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495C015B" w14:textId="77777777" w:rsidR="00390225" w:rsidRPr="00A963AF" w:rsidRDefault="00390225" w:rsidP="00D9715F">
      <w:pPr>
        <w:widowControl w:val="0"/>
        <w:tabs>
          <w:tab w:val="left" w:pos="2340"/>
        </w:tabs>
        <w:rPr>
          <w:rFonts w:cs="Arial"/>
          <w:szCs w:val="20"/>
        </w:rPr>
      </w:pPr>
    </w:p>
    <w:p w14:paraId="69ACD3C0" w14:textId="77777777" w:rsidR="00F225C9" w:rsidRPr="00A963AF" w:rsidRDefault="00390225" w:rsidP="00D9715F">
      <w:pPr>
        <w:widowControl w:val="0"/>
        <w:rPr>
          <w:rFonts w:cs="Arial"/>
          <w:szCs w:val="20"/>
        </w:rPr>
      </w:pPr>
      <w:r w:rsidRPr="00A963AF">
        <w:rPr>
          <w:rFonts w:cs="Arial"/>
          <w:b/>
          <w:szCs w:val="20"/>
        </w:rPr>
        <w:t xml:space="preserve">atd. </w:t>
      </w:r>
      <w:r w:rsidRPr="00A963AF">
        <w:rPr>
          <w:rFonts w:cs="Arial"/>
          <w:b/>
          <w:szCs w:val="20"/>
        </w:rPr>
        <w:tab/>
      </w:r>
      <w:r w:rsidR="00E62FCC" w:rsidRPr="00A963AF">
        <w:rPr>
          <w:bCs/>
        </w:rPr>
        <w:t>[</w:t>
      </w:r>
      <w:r w:rsidR="00E62FCC" w:rsidRPr="00A963AF">
        <w:rPr>
          <w:bCs/>
          <w:highlight w:val="yellow"/>
        </w:rPr>
        <w:t>DOPLNÍ DODAVATEL</w:t>
      </w:r>
      <w:r w:rsidR="00E62FCC" w:rsidRPr="00A963AF">
        <w:rPr>
          <w:bCs/>
        </w:rPr>
        <w:t>]</w:t>
      </w:r>
    </w:p>
    <w:p w14:paraId="264468D5" w14:textId="77777777" w:rsidR="005A5E6F" w:rsidRPr="006327E1" w:rsidRDefault="005A5E6F" w:rsidP="00D9715F">
      <w:pPr>
        <w:pStyle w:val="RLProhlensmluvnchstran"/>
        <w:widowControl w:val="0"/>
        <w:jc w:val="left"/>
      </w:pPr>
    </w:p>
    <w:p w14:paraId="2976856D" w14:textId="77777777" w:rsidR="005A5E6F" w:rsidRPr="006327E1" w:rsidRDefault="005A5E6F" w:rsidP="00D9715F">
      <w:pPr>
        <w:pStyle w:val="RLProhlensmluvnchstran"/>
        <w:widowControl w:val="0"/>
        <w:sectPr w:rsidR="005A5E6F" w:rsidRPr="006327E1" w:rsidSect="00C04C14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42E97C77" w14:textId="77777777" w:rsidR="008E20BB" w:rsidRPr="006327E1" w:rsidRDefault="008E20BB" w:rsidP="00D9715F">
      <w:pPr>
        <w:pStyle w:val="RLProhlensmluvnchstran"/>
        <w:widowControl w:val="0"/>
      </w:pPr>
      <w:bookmarkStart w:id="170" w:name="_Hlt313894098"/>
      <w:bookmarkEnd w:id="170"/>
      <w:r w:rsidRPr="006327E1">
        <w:lastRenderedPageBreak/>
        <w:t>Příloh</w:t>
      </w:r>
      <w:bookmarkStart w:id="171" w:name="Annex06"/>
      <w:bookmarkEnd w:id="171"/>
      <w:r w:rsidRPr="006327E1">
        <w:t>a</w:t>
      </w:r>
      <w:r w:rsidR="00536353" w:rsidRPr="006327E1">
        <w:t xml:space="preserve"> č. </w:t>
      </w:r>
      <w:r w:rsidRPr="006327E1">
        <w:t>6</w:t>
      </w:r>
    </w:p>
    <w:p w14:paraId="1258C137" w14:textId="77777777" w:rsidR="008E20BB" w:rsidRPr="006327E1" w:rsidRDefault="008E20BB" w:rsidP="00D9715F">
      <w:pPr>
        <w:pStyle w:val="RLProhlensmluvnchstran"/>
        <w:widowControl w:val="0"/>
      </w:pPr>
      <w:r w:rsidRPr="006327E1">
        <w:t>Cena</w:t>
      </w:r>
    </w:p>
    <w:p w14:paraId="1463BB23" w14:textId="77777777" w:rsidR="004167D7" w:rsidRPr="006327E1" w:rsidRDefault="004167D7" w:rsidP="00D9715F">
      <w:pPr>
        <w:pStyle w:val="RLProhlensmluvnchstran"/>
        <w:widowControl w:val="0"/>
      </w:pPr>
    </w:p>
    <w:p w14:paraId="71F9289A" w14:textId="77777777" w:rsidR="00B42B7D" w:rsidRPr="006327E1" w:rsidRDefault="00B42B7D" w:rsidP="00D9715F">
      <w:pPr>
        <w:pStyle w:val="RLProhlensmluvnchstran"/>
        <w:widowControl w:val="0"/>
        <w:jc w:val="left"/>
        <w:rPr>
          <w:rFonts w:ascii="Tahoma" w:hAnsi="Tahoma"/>
          <w:b w:val="0"/>
          <w:highlight w:val="green"/>
        </w:rPr>
      </w:pPr>
      <w:r w:rsidRPr="006327E1">
        <w:rPr>
          <w:rFonts w:ascii="Tahoma" w:hAnsi="Tahoma"/>
          <w:b w:val="0"/>
          <w:highlight w:val="green"/>
        </w:rPr>
        <w:t xml:space="preserve">Cena za </w:t>
      </w:r>
      <w:r w:rsidR="007A749C" w:rsidRPr="006327E1">
        <w:rPr>
          <w:rFonts w:ascii="Tahoma" w:hAnsi="Tahoma"/>
          <w:b w:val="0"/>
          <w:highlight w:val="green"/>
        </w:rPr>
        <w:t>Návrh realizace</w:t>
      </w:r>
      <w:r w:rsidRPr="006327E1">
        <w:rPr>
          <w:rFonts w:ascii="Tahoma" w:hAnsi="Tahoma"/>
          <w:b w:val="0"/>
          <w:highlight w:val="green"/>
        </w:rPr>
        <w:t xml:space="preserve">: </w:t>
      </w:r>
      <w:r w:rsidR="00E62FCC" w:rsidRPr="006327E1">
        <w:t>[</w:t>
      </w:r>
      <w:r w:rsidR="00E62FCC" w:rsidRPr="006327E1">
        <w:rPr>
          <w:highlight w:val="yellow"/>
        </w:rPr>
        <w:t>DOPLNÍ DODAVATEL</w:t>
      </w:r>
      <w:r w:rsidR="00E62FCC" w:rsidRPr="006327E1">
        <w:t>]</w:t>
      </w:r>
      <w:r w:rsidRPr="006327E1">
        <w:rPr>
          <w:rFonts w:ascii="Tahoma" w:hAnsi="Tahoma"/>
          <w:b w:val="0"/>
          <w:highlight w:val="green"/>
        </w:rPr>
        <w:t xml:space="preserve">, </w:t>
      </w:r>
    </w:p>
    <w:p w14:paraId="7E97A30A" w14:textId="77777777" w:rsidR="00B42B7D" w:rsidRPr="006327E1" w:rsidRDefault="00B42B7D" w:rsidP="00D9715F">
      <w:pPr>
        <w:pStyle w:val="RLProhlensmluvnchstran"/>
        <w:widowControl w:val="0"/>
        <w:jc w:val="left"/>
        <w:rPr>
          <w:rFonts w:ascii="Tahoma" w:hAnsi="Tahoma"/>
          <w:b w:val="0"/>
          <w:highlight w:val="green"/>
        </w:rPr>
      </w:pPr>
      <w:r w:rsidRPr="006327E1">
        <w:rPr>
          <w:rFonts w:ascii="Tahoma" w:hAnsi="Tahoma"/>
          <w:b w:val="0"/>
          <w:highlight w:val="green"/>
        </w:rPr>
        <w:t xml:space="preserve">Cena za Dodávku SW: </w:t>
      </w:r>
      <w:r w:rsidR="00E62FCC" w:rsidRPr="006327E1">
        <w:t>[</w:t>
      </w:r>
      <w:r w:rsidR="00E62FCC" w:rsidRPr="006327E1">
        <w:rPr>
          <w:highlight w:val="yellow"/>
        </w:rPr>
        <w:t>DOPLNÍ DODAVATEL</w:t>
      </w:r>
      <w:r w:rsidR="00E62FCC" w:rsidRPr="006327E1">
        <w:t>]</w:t>
      </w:r>
      <w:r w:rsidRPr="006327E1">
        <w:rPr>
          <w:rFonts w:ascii="Tahoma" w:hAnsi="Tahoma"/>
          <w:b w:val="0"/>
          <w:highlight w:val="green"/>
        </w:rPr>
        <w:t xml:space="preserve">, </w:t>
      </w:r>
    </w:p>
    <w:p w14:paraId="1A56A3A8" w14:textId="77777777" w:rsidR="007A749C" w:rsidRPr="006327E1" w:rsidRDefault="007A749C" w:rsidP="007A749C">
      <w:pPr>
        <w:pStyle w:val="RLProhlensmluvnchstran"/>
        <w:widowControl w:val="0"/>
        <w:jc w:val="left"/>
        <w:rPr>
          <w:rFonts w:ascii="Tahoma" w:hAnsi="Tahoma"/>
          <w:b w:val="0"/>
          <w:highlight w:val="green"/>
        </w:rPr>
      </w:pPr>
      <w:r w:rsidRPr="006327E1">
        <w:rPr>
          <w:rFonts w:ascii="Tahoma" w:hAnsi="Tahoma"/>
          <w:b w:val="0"/>
          <w:highlight w:val="green"/>
        </w:rPr>
        <w:t xml:space="preserve">Cena za provedení Implementace: </w:t>
      </w:r>
      <w:r w:rsidRPr="006327E1">
        <w:t>[</w:t>
      </w:r>
      <w:r w:rsidRPr="006327E1">
        <w:rPr>
          <w:highlight w:val="yellow"/>
        </w:rPr>
        <w:t>DOPLNÍ DODAVATEL</w:t>
      </w:r>
      <w:r w:rsidRPr="006327E1">
        <w:t>]</w:t>
      </w:r>
      <w:r w:rsidRPr="006327E1">
        <w:rPr>
          <w:rFonts w:ascii="Tahoma" w:hAnsi="Tahoma"/>
          <w:b w:val="0"/>
          <w:highlight w:val="green"/>
        </w:rPr>
        <w:t xml:space="preserve">, </w:t>
      </w:r>
    </w:p>
    <w:p w14:paraId="08D1229A" w14:textId="77777777" w:rsidR="007A749C" w:rsidRPr="006327E1" w:rsidRDefault="007A749C" w:rsidP="00D9715F">
      <w:pPr>
        <w:pStyle w:val="RLProhlensmluvnchstran"/>
        <w:widowControl w:val="0"/>
        <w:jc w:val="left"/>
        <w:rPr>
          <w:rFonts w:ascii="Tahoma" w:hAnsi="Tahoma"/>
          <w:b w:val="0"/>
          <w:highlight w:val="green"/>
        </w:rPr>
      </w:pPr>
      <w:r w:rsidRPr="006327E1">
        <w:rPr>
          <w:rFonts w:ascii="Tahoma" w:hAnsi="Tahoma"/>
          <w:b w:val="0"/>
          <w:highlight w:val="green"/>
        </w:rPr>
        <w:t xml:space="preserve">Cena za dodání Dokumentace: </w:t>
      </w:r>
      <w:r w:rsidRPr="006327E1">
        <w:t>[</w:t>
      </w:r>
      <w:r w:rsidRPr="006327E1">
        <w:rPr>
          <w:highlight w:val="yellow"/>
        </w:rPr>
        <w:t>DOPLNÍ DODAVATEL</w:t>
      </w:r>
      <w:r w:rsidRPr="006327E1">
        <w:t>]</w:t>
      </w:r>
      <w:r w:rsidRPr="006327E1">
        <w:rPr>
          <w:rFonts w:ascii="Tahoma" w:hAnsi="Tahoma"/>
          <w:b w:val="0"/>
          <w:highlight w:val="green"/>
        </w:rPr>
        <w:t xml:space="preserve">, </w:t>
      </w:r>
    </w:p>
    <w:p w14:paraId="5A2914C2" w14:textId="77777777" w:rsidR="007A749C" w:rsidRPr="006327E1" w:rsidRDefault="007A749C" w:rsidP="00D9715F">
      <w:pPr>
        <w:pStyle w:val="RLProhlensmluvnchstran"/>
        <w:widowControl w:val="0"/>
        <w:jc w:val="left"/>
        <w:rPr>
          <w:rFonts w:ascii="Tahoma" w:hAnsi="Tahoma"/>
          <w:b w:val="0"/>
          <w:highlight w:val="green"/>
        </w:rPr>
      </w:pPr>
      <w:r w:rsidRPr="006327E1">
        <w:rPr>
          <w:rFonts w:ascii="Tahoma" w:hAnsi="Tahoma"/>
          <w:b w:val="0"/>
          <w:highlight w:val="green"/>
        </w:rPr>
        <w:t xml:space="preserve">Cena za Školení: </w:t>
      </w:r>
      <w:r w:rsidRPr="006327E1">
        <w:t>[</w:t>
      </w:r>
      <w:r w:rsidRPr="006327E1">
        <w:rPr>
          <w:highlight w:val="yellow"/>
        </w:rPr>
        <w:t>DOPLNÍ DODAVATEL</w:t>
      </w:r>
      <w:r w:rsidRPr="006327E1">
        <w:t>]</w:t>
      </w:r>
      <w:r w:rsidRPr="006327E1">
        <w:rPr>
          <w:rFonts w:ascii="Tahoma" w:hAnsi="Tahoma"/>
          <w:b w:val="0"/>
          <w:highlight w:val="green"/>
        </w:rPr>
        <w:t xml:space="preserve">, </w:t>
      </w:r>
    </w:p>
    <w:p w14:paraId="750E33C2" w14:textId="77777777" w:rsidR="007A749C" w:rsidRPr="006327E1" w:rsidRDefault="007A749C" w:rsidP="007A749C">
      <w:pPr>
        <w:pStyle w:val="RLProhlensmluvnchstran"/>
        <w:widowControl w:val="0"/>
        <w:jc w:val="left"/>
        <w:rPr>
          <w:rFonts w:ascii="Tahoma" w:hAnsi="Tahoma"/>
          <w:b w:val="0"/>
          <w:highlight w:val="green"/>
        </w:rPr>
      </w:pPr>
      <w:r w:rsidRPr="006327E1">
        <w:rPr>
          <w:rFonts w:ascii="Tahoma" w:hAnsi="Tahoma"/>
          <w:b w:val="0"/>
          <w:highlight w:val="green"/>
        </w:rPr>
        <w:t xml:space="preserve">Cena za Dodávku HW: </w:t>
      </w:r>
      <w:r w:rsidRPr="006327E1">
        <w:t>[</w:t>
      </w:r>
      <w:r w:rsidRPr="006327E1">
        <w:rPr>
          <w:highlight w:val="yellow"/>
        </w:rPr>
        <w:t>DOPLNÍ DODAVATEL</w:t>
      </w:r>
      <w:r w:rsidRPr="006327E1">
        <w:t>]</w:t>
      </w:r>
      <w:r w:rsidRPr="006327E1">
        <w:rPr>
          <w:rFonts w:ascii="Tahoma" w:hAnsi="Tahoma"/>
          <w:b w:val="0"/>
          <w:highlight w:val="green"/>
        </w:rPr>
        <w:t xml:space="preserve">, </w:t>
      </w:r>
    </w:p>
    <w:p w14:paraId="3CE49F26" w14:textId="77777777" w:rsidR="00C1671A" w:rsidRPr="006327E1" w:rsidRDefault="00B42B7D" w:rsidP="00D9715F">
      <w:pPr>
        <w:pStyle w:val="RLProhlensmluvnchstran"/>
        <w:widowControl w:val="0"/>
        <w:jc w:val="left"/>
        <w:rPr>
          <w:rFonts w:ascii="Tahoma" w:hAnsi="Tahoma"/>
          <w:b w:val="0"/>
        </w:rPr>
      </w:pPr>
      <w:r w:rsidRPr="006327E1">
        <w:rPr>
          <w:rFonts w:ascii="Tahoma" w:hAnsi="Tahoma"/>
          <w:b w:val="0"/>
          <w:highlight w:val="green"/>
        </w:rPr>
        <w:t xml:space="preserve">Cena za kalendářní měsíc poskytování Služeb podpory: </w:t>
      </w:r>
      <w:r w:rsidR="00E62FCC" w:rsidRPr="006327E1">
        <w:t>[</w:t>
      </w:r>
      <w:r w:rsidR="00E62FCC" w:rsidRPr="006327E1">
        <w:rPr>
          <w:highlight w:val="yellow"/>
        </w:rPr>
        <w:t>DOPLNÍ DODAVATEL</w:t>
      </w:r>
      <w:r w:rsidR="00E62FCC" w:rsidRPr="006327E1">
        <w:t>]</w:t>
      </w:r>
    </w:p>
    <w:p w14:paraId="29BA5072" w14:textId="77777777" w:rsidR="00B42B7D" w:rsidRPr="006327E1" w:rsidRDefault="00B42B7D" w:rsidP="00D9715F">
      <w:pPr>
        <w:pStyle w:val="RLProhlensmluvnchstran"/>
        <w:widowControl w:val="0"/>
        <w:jc w:val="left"/>
        <w:rPr>
          <w:b w:val="0"/>
        </w:rPr>
      </w:pPr>
    </w:p>
    <w:p w14:paraId="2F038F7D" w14:textId="77777777" w:rsidR="004167D7" w:rsidRPr="006327E1" w:rsidRDefault="004167D7" w:rsidP="00D9715F">
      <w:pPr>
        <w:pStyle w:val="RLProhlensmluvnchstran"/>
        <w:widowControl w:val="0"/>
        <w:jc w:val="left"/>
        <w:rPr>
          <w:b w:val="0"/>
        </w:rPr>
        <w:sectPr w:rsidR="004167D7" w:rsidRPr="006327E1" w:rsidSect="00C04C14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5FB5F7FB" w14:textId="5C7CC56D" w:rsidR="004167D7" w:rsidRPr="006327E1" w:rsidRDefault="004167D7" w:rsidP="004167D7">
      <w:pPr>
        <w:pStyle w:val="RLProhlensmluvnchstran"/>
        <w:widowControl w:val="0"/>
      </w:pPr>
      <w:bookmarkStart w:id="172" w:name="Annex07"/>
      <w:bookmarkEnd w:id="172"/>
      <w:r w:rsidRPr="006327E1">
        <w:lastRenderedPageBreak/>
        <w:t>Příloha č. 7</w:t>
      </w:r>
    </w:p>
    <w:p w14:paraId="36A469D4" w14:textId="038EB288" w:rsidR="004167D7" w:rsidRPr="006327E1" w:rsidRDefault="004167D7" w:rsidP="004167D7">
      <w:pPr>
        <w:pStyle w:val="RLProhlensmluvnchstran"/>
        <w:widowControl w:val="0"/>
      </w:pPr>
      <w:r w:rsidRPr="006327E1">
        <w:t>Seznam členů realizačního týmu</w:t>
      </w:r>
    </w:p>
    <w:p w14:paraId="39AED784" w14:textId="77777777" w:rsidR="004167D7" w:rsidRPr="006327E1" w:rsidRDefault="004167D7" w:rsidP="004167D7">
      <w:pPr>
        <w:pStyle w:val="RLProhlensmluvnchstran"/>
        <w:widowControl w:val="0"/>
        <w:rPr>
          <w:b w:val="0"/>
        </w:rPr>
      </w:pPr>
    </w:p>
    <w:p w14:paraId="510EFC3D" w14:textId="08FC4201" w:rsidR="004167D7" w:rsidRPr="006327E1" w:rsidRDefault="004167D7" w:rsidP="004167D7">
      <w:pPr>
        <w:pStyle w:val="RLProhlensmluvnchstran"/>
        <w:widowControl w:val="0"/>
        <w:jc w:val="left"/>
        <w:rPr>
          <w:b w:val="0"/>
        </w:rPr>
      </w:pPr>
      <w:r w:rsidRPr="006327E1">
        <w:rPr>
          <w:b w:val="0"/>
        </w:rPr>
        <w:t>Na Plnění dle této Smlouvy se budou podílet výhradně následující osoby:</w:t>
      </w:r>
    </w:p>
    <w:p w14:paraId="656736EF" w14:textId="5526EF40" w:rsidR="004167D7" w:rsidRPr="006327E1" w:rsidRDefault="00526479" w:rsidP="004167D7">
      <w:pPr>
        <w:pStyle w:val="RLProhlensmluvnchstran"/>
        <w:widowControl w:val="0"/>
        <w:jc w:val="left"/>
        <w:rPr>
          <w:b w:val="0"/>
        </w:rPr>
      </w:pPr>
      <w:r w:rsidRPr="006327E1">
        <w:rPr>
          <w:b w:val="0"/>
        </w:rPr>
        <w:t>Vedoucí projektu: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6164"/>
      </w:tblGrid>
      <w:tr w:rsidR="004167D7" w:rsidRPr="00A963AF" w14:paraId="5F87D1AE" w14:textId="77777777" w:rsidTr="00526479">
        <w:tc>
          <w:tcPr>
            <w:tcW w:w="2206" w:type="dxa"/>
            <w:shd w:val="clear" w:color="auto" w:fill="auto"/>
            <w:vAlign w:val="center"/>
          </w:tcPr>
          <w:p w14:paraId="0D94396C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0A6BAAE5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6ECCC2BE" w14:textId="77777777" w:rsidTr="00526479">
        <w:tc>
          <w:tcPr>
            <w:tcW w:w="2206" w:type="dxa"/>
            <w:shd w:val="clear" w:color="auto" w:fill="auto"/>
            <w:vAlign w:val="center"/>
          </w:tcPr>
          <w:p w14:paraId="7883ECC7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781F960F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678AFF69" w14:textId="77777777" w:rsidTr="00526479">
        <w:tc>
          <w:tcPr>
            <w:tcW w:w="2206" w:type="dxa"/>
            <w:shd w:val="clear" w:color="auto" w:fill="auto"/>
            <w:vAlign w:val="center"/>
          </w:tcPr>
          <w:p w14:paraId="4057F89F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09E9C082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74366254" w14:textId="77777777" w:rsidTr="00526479">
        <w:tc>
          <w:tcPr>
            <w:tcW w:w="2206" w:type="dxa"/>
            <w:shd w:val="clear" w:color="auto" w:fill="auto"/>
            <w:vAlign w:val="center"/>
          </w:tcPr>
          <w:p w14:paraId="5A754439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5FC719D1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</w:tbl>
    <w:p w14:paraId="507CD6C3" w14:textId="77777777" w:rsidR="004167D7" w:rsidRPr="006327E1" w:rsidRDefault="004167D7" w:rsidP="004167D7">
      <w:pPr>
        <w:pStyle w:val="RLProhlensmluvnchstran"/>
        <w:widowControl w:val="0"/>
        <w:jc w:val="left"/>
        <w:rPr>
          <w:b w:val="0"/>
        </w:rPr>
      </w:pPr>
    </w:p>
    <w:p w14:paraId="51B541FE" w14:textId="31B17BA6" w:rsidR="00526479" w:rsidRPr="006327E1" w:rsidRDefault="00526479" w:rsidP="004167D7">
      <w:pPr>
        <w:pStyle w:val="RLProhlensmluvnchstran"/>
        <w:widowControl w:val="0"/>
        <w:jc w:val="left"/>
        <w:rPr>
          <w:b w:val="0"/>
        </w:rPr>
      </w:pPr>
      <w:r w:rsidRPr="006327E1">
        <w:rPr>
          <w:b w:val="0"/>
        </w:rPr>
        <w:t>Kvalifikovaný technický specialista: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6164"/>
      </w:tblGrid>
      <w:tr w:rsidR="004167D7" w:rsidRPr="00A963AF" w14:paraId="231A4EB5" w14:textId="77777777" w:rsidTr="00526479">
        <w:tc>
          <w:tcPr>
            <w:tcW w:w="2206" w:type="dxa"/>
            <w:shd w:val="clear" w:color="auto" w:fill="auto"/>
            <w:vAlign w:val="center"/>
          </w:tcPr>
          <w:p w14:paraId="2F5951BD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10A19D40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746F30A5" w14:textId="77777777" w:rsidTr="00526479">
        <w:tc>
          <w:tcPr>
            <w:tcW w:w="2206" w:type="dxa"/>
            <w:shd w:val="clear" w:color="auto" w:fill="auto"/>
            <w:vAlign w:val="center"/>
          </w:tcPr>
          <w:p w14:paraId="434A40E8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12A8E53E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7EA00B0F" w14:textId="77777777" w:rsidTr="00526479">
        <w:tc>
          <w:tcPr>
            <w:tcW w:w="2206" w:type="dxa"/>
            <w:shd w:val="clear" w:color="auto" w:fill="auto"/>
            <w:vAlign w:val="center"/>
          </w:tcPr>
          <w:p w14:paraId="68AA21D3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61E08D77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5FAA0283" w14:textId="77777777" w:rsidTr="00526479">
        <w:tc>
          <w:tcPr>
            <w:tcW w:w="2206" w:type="dxa"/>
            <w:shd w:val="clear" w:color="auto" w:fill="auto"/>
            <w:vAlign w:val="center"/>
          </w:tcPr>
          <w:p w14:paraId="5CD52FD0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79983805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</w:tbl>
    <w:p w14:paraId="3AE2F18C" w14:textId="77777777" w:rsidR="004167D7" w:rsidRPr="006327E1" w:rsidRDefault="004167D7" w:rsidP="004167D7">
      <w:pPr>
        <w:pStyle w:val="RLProhlensmluvnchstran"/>
        <w:widowControl w:val="0"/>
        <w:jc w:val="left"/>
        <w:rPr>
          <w:b w:val="0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6164"/>
      </w:tblGrid>
      <w:tr w:rsidR="004167D7" w:rsidRPr="00A963AF" w14:paraId="36AA7AE1" w14:textId="77777777" w:rsidTr="00526479">
        <w:tc>
          <w:tcPr>
            <w:tcW w:w="2206" w:type="dxa"/>
            <w:shd w:val="clear" w:color="auto" w:fill="auto"/>
            <w:vAlign w:val="center"/>
          </w:tcPr>
          <w:p w14:paraId="69E7632D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6CD4B180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593AD3E2" w14:textId="77777777" w:rsidTr="00526479">
        <w:tc>
          <w:tcPr>
            <w:tcW w:w="2206" w:type="dxa"/>
            <w:shd w:val="clear" w:color="auto" w:fill="auto"/>
            <w:vAlign w:val="center"/>
          </w:tcPr>
          <w:p w14:paraId="4538DB7C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31490468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719B1B1F" w14:textId="77777777" w:rsidTr="00526479">
        <w:tc>
          <w:tcPr>
            <w:tcW w:w="2206" w:type="dxa"/>
            <w:shd w:val="clear" w:color="auto" w:fill="auto"/>
            <w:vAlign w:val="center"/>
          </w:tcPr>
          <w:p w14:paraId="40DF7798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57FBCAAC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3A1CB235" w14:textId="77777777" w:rsidTr="00526479">
        <w:tc>
          <w:tcPr>
            <w:tcW w:w="2206" w:type="dxa"/>
            <w:shd w:val="clear" w:color="auto" w:fill="auto"/>
            <w:vAlign w:val="center"/>
          </w:tcPr>
          <w:p w14:paraId="666C7104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693890ED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</w:tbl>
    <w:p w14:paraId="182F4E9C" w14:textId="77777777" w:rsidR="004167D7" w:rsidRPr="006327E1" w:rsidRDefault="004167D7" w:rsidP="004167D7">
      <w:pPr>
        <w:pStyle w:val="RLProhlensmluvnchstran"/>
        <w:widowControl w:val="0"/>
        <w:jc w:val="left"/>
        <w:rPr>
          <w:b w:val="0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6164"/>
      </w:tblGrid>
      <w:tr w:rsidR="004167D7" w:rsidRPr="00A963AF" w14:paraId="4B8F9369" w14:textId="77777777" w:rsidTr="00526479">
        <w:tc>
          <w:tcPr>
            <w:tcW w:w="2206" w:type="dxa"/>
            <w:shd w:val="clear" w:color="auto" w:fill="auto"/>
            <w:vAlign w:val="center"/>
          </w:tcPr>
          <w:p w14:paraId="2680E215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396DFCFF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23B6B173" w14:textId="77777777" w:rsidTr="00526479">
        <w:tc>
          <w:tcPr>
            <w:tcW w:w="2206" w:type="dxa"/>
            <w:shd w:val="clear" w:color="auto" w:fill="auto"/>
            <w:vAlign w:val="center"/>
          </w:tcPr>
          <w:p w14:paraId="5E16F5A4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31DA6DE5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128F9D79" w14:textId="77777777" w:rsidTr="00526479">
        <w:tc>
          <w:tcPr>
            <w:tcW w:w="2206" w:type="dxa"/>
            <w:shd w:val="clear" w:color="auto" w:fill="auto"/>
            <w:vAlign w:val="center"/>
          </w:tcPr>
          <w:p w14:paraId="32C258A7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64CFCA45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4167D7" w:rsidRPr="00A963AF" w14:paraId="240086B9" w14:textId="77777777" w:rsidTr="00526479">
        <w:tc>
          <w:tcPr>
            <w:tcW w:w="2206" w:type="dxa"/>
            <w:shd w:val="clear" w:color="auto" w:fill="auto"/>
            <w:vAlign w:val="center"/>
          </w:tcPr>
          <w:p w14:paraId="2A98EDB8" w14:textId="77777777" w:rsidR="004167D7" w:rsidRPr="00A963AF" w:rsidRDefault="004167D7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47E47F9D" w14:textId="77777777" w:rsidR="004167D7" w:rsidRPr="00A963AF" w:rsidRDefault="004167D7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</w:tbl>
    <w:p w14:paraId="79ED7A7C" w14:textId="77777777" w:rsidR="004167D7" w:rsidRPr="006327E1" w:rsidRDefault="004167D7" w:rsidP="004167D7">
      <w:pPr>
        <w:pStyle w:val="RLProhlensmluvnchstran"/>
        <w:widowControl w:val="0"/>
        <w:jc w:val="left"/>
        <w:rPr>
          <w:b w:val="0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6164"/>
      </w:tblGrid>
      <w:tr w:rsidR="00526479" w:rsidRPr="00A963AF" w14:paraId="3393442C" w14:textId="77777777" w:rsidTr="00526479">
        <w:tc>
          <w:tcPr>
            <w:tcW w:w="2206" w:type="dxa"/>
            <w:shd w:val="clear" w:color="auto" w:fill="auto"/>
            <w:vAlign w:val="center"/>
          </w:tcPr>
          <w:p w14:paraId="68659AB1" w14:textId="77777777" w:rsidR="00526479" w:rsidRPr="00A963AF" w:rsidRDefault="00526479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1CEC62B4" w14:textId="77777777" w:rsidR="00526479" w:rsidRPr="00A963AF" w:rsidRDefault="00526479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526479" w:rsidRPr="00A963AF" w14:paraId="41A9C6A3" w14:textId="77777777" w:rsidTr="00526479">
        <w:tc>
          <w:tcPr>
            <w:tcW w:w="2206" w:type="dxa"/>
            <w:shd w:val="clear" w:color="auto" w:fill="auto"/>
            <w:vAlign w:val="center"/>
          </w:tcPr>
          <w:p w14:paraId="33AB08FA" w14:textId="77777777" w:rsidR="00526479" w:rsidRPr="00A963AF" w:rsidRDefault="00526479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4384331D" w14:textId="77777777" w:rsidR="00526479" w:rsidRPr="00A963AF" w:rsidRDefault="00526479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526479" w:rsidRPr="00A963AF" w14:paraId="49344E5D" w14:textId="77777777" w:rsidTr="00526479">
        <w:tc>
          <w:tcPr>
            <w:tcW w:w="2206" w:type="dxa"/>
            <w:shd w:val="clear" w:color="auto" w:fill="auto"/>
            <w:vAlign w:val="center"/>
          </w:tcPr>
          <w:p w14:paraId="293632A8" w14:textId="77777777" w:rsidR="00526479" w:rsidRPr="00A963AF" w:rsidRDefault="00526479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1F422FE6" w14:textId="77777777" w:rsidR="00526479" w:rsidRPr="00A963AF" w:rsidRDefault="00526479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526479" w:rsidRPr="00A963AF" w14:paraId="643CFE08" w14:textId="77777777" w:rsidTr="00526479">
        <w:tc>
          <w:tcPr>
            <w:tcW w:w="2206" w:type="dxa"/>
            <w:shd w:val="clear" w:color="auto" w:fill="auto"/>
            <w:vAlign w:val="center"/>
          </w:tcPr>
          <w:p w14:paraId="76AF2E62" w14:textId="77777777" w:rsidR="00526479" w:rsidRPr="00A963AF" w:rsidRDefault="00526479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39935552" w14:textId="77777777" w:rsidR="00526479" w:rsidRPr="00A963AF" w:rsidRDefault="00526479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</w:tbl>
    <w:p w14:paraId="261756B1" w14:textId="77777777" w:rsidR="00526479" w:rsidRPr="006327E1" w:rsidRDefault="00526479" w:rsidP="004167D7">
      <w:pPr>
        <w:pStyle w:val="RLProhlensmluvnchstran"/>
        <w:widowControl w:val="0"/>
        <w:jc w:val="left"/>
        <w:rPr>
          <w:b w:val="0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6164"/>
      </w:tblGrid>
      <w:tr w:rsidR="00526479" w:rsidRPr="00A963AF" w14:paraId="3857D4AB" w14:textId="77777777" w:rsidTr="00526479">
        <w:tc>
          <w:tcPr>
            <w:tcW w:w="2206" w:type="dxa"/>
            <w:shd w:val="clear" w:color="auto" w:fill="auto"/>
            <w:vAlign w:val="center"/>
          </w:tcPr>
          <w:p w14:paraId="4712A5E8" w14:textId="77777777" w:rsidR="00526479" w:rsidRPr="00A963AF" w:rsidRDefault="00526479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lastRenderedPageBreak/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317388E7" w14:textId="77777777" w:rsidR="00526479" w:rsidRPr="00A963AF" w:rsidRDefault="00526479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526479" w:rsidRPr="00A963AF" w14:paraId="337BCC62" w14:textId="77777777" w:rsidTr="00526479">
        <w:tc>
          <w:tcPr>
            <w:tcW w:w="2206" w:type="dxa"/>
            <w:shd w:val="clear" w:color="auto" w:fill="auto"/>
            <w:vAlign w:val="center"/>
          </w:tcPr>
          <w:p w14:paraId="1C867A4B" w14:textId="77777777" w:rsidR="00526479" w:rsidRPr="00A963AF" w:rsidRDefault="00526479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6E0E3E60" w14:textId="77777777" w:rsidR="00526479" w:rsidRPr="00A963AF" w:rsidRDefault="00526479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526479" w:rsidRPr="00A963AF" w14:paraId="42006B55" w14:textId="77777777" w:rsidTr="00526479">
        <w:tc>
          <w:tcPr>
            <w:tcW w:w="2206" w:type="dxa"/>
            <w:shd w:val="clear" w:color="auto" w:fill="auto"/>
            <w:vAlign w:val="center"/>
          </w:tcPr>
          <w:p w14:paraId="2F5C8778" w14:textId="77777777" w:rsidR="00526479" w:rsidRPr="00A963AF" w:rsidRDefault="00526479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0BC5E575" w14:textId="77777777" w:rsidR="00526479" w:rsidRPr="00A963AF" w:rsidRDefault="00526479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  <w:tr w:rsidR="00526479" w:rsidRPr="00A963AF" w14:paraId="43A5900B" w14:textId="77777777" w:rsidTr="00526479">
        <w:tc>
          <w:tcPr>
            <w:tcW w:w="2206" w:type="dxa"/>
            <w:shd w:val="clear" w:color="auto" w:fill="auto"/>
            <w:vAlign w:val="center"/>
          </w:tcPr>
          <w:p w14:paraId="25226DB4" w14:textId="77777777" w:rsidR="00526479" w:rsidRPr="00A963AF" w:rsidRDefault="00526479" w:rsidP="00526479">
            <w:pPr>
              <w:widowControl w:val="0"/>
              <w:rPr>
                <w:rFonts w:cs="Arial"/>
                <w:szCs w:val="20"/>
                <w:lang w:eastAsia="en-US"/>
              </w:rPr>
            </w:pPr>
            <w:r w:rsidRPr="00A963AF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34D7535B" w14:textId="77777777" w:rsidR="00526479" w:rsidRPr="00A963AF" w:rsidRDefault="00526479" w:rsidP="00526479">
            <w:pPr>
              <w:widowControl w:val="0"/>
            </w:pPr>
            <w:r w:rsidRPr="00A963AF">
              <w:rPr>
                <w:bCs/>
              </w:rPr>
              <w:t>[</w:t>
            </w:r>
            <w:r w:rsidRPr="00A963AF">
              <w:rPr>
                <w:bCs/>
                <w:highlight w:val="yellow"/>
              </w:rPr>
              <w:t>DOPLNÍ DODAVATEL</w:t>
            </w:r>
            <w:r w:rsidRPr="00A963AF">
              <w:rPr>
                <w:bCs/>
              </w:rPr>
              <w:t>]</w:t>
            </w:r>
          </w:p>
        </w:tc>
      </w:tr>
    </w:tbl>
    <w:p w14:paraId="12EA718B" w14:textId="77777777" w:rsidR="00526479" w:rsidRPr="006327E1" w:rsidRDefault="00526479" w:rsidP="004167D7">
      <w:pPr>
        <w:pStyle w:val="RLProhlensmluvnchstran"/>
        <w:widowControl w:val="0"/>
        <w:jc w:val="left"/>
        <w:rPr>
          <w:b w:val="0"/>
        </w:rPr>
      </w:pPr>
    </w:p>
    <w:sectPr w:rsidR="00526479" w:rsidRPr="006327E1" w:rsidSect="00C04C14"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E094C" w14:textId="77777777" w:rsidR="0015182D" w:rsidRDefault="0015182D">
      <w:r>
        <w:separator/>
      </w:r>
    </w:p>
  </w:endnote>
  <w:endnote w:type="continuationSeparator" w:id="0">
    <w:p w14:paraId="1E64F57E" w14:textId="77777777" w:rsidR="0015182D" w:rsidRDefault="0015182D">
      <w:r>
        <w:continuationSeparator/>
      </w:r>
    </w:p>
  </w:endnote>
  <w:endnote w:type="continuationNotice" w:id="1">
    <w:p w14:paraId="582617A9" w14:textId="77777777" w:rsidR="0015182D" w:rsidRDefault="001518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etaCE">
    <w:altName w:val="Times New Roman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07004" w14:textId="77777777" w:rsidR="005E0141" w:rsidRDefault="005E0141" w:rsidP="00094A1C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7E64C47" w14:textId="77777777" w:rsidR="005E0141" w:rsidRDefault="005E01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3A3B2" w14:textId="0ED29AC7" w:rsidR="005E0141" w:rsidRPr="006E6D19" w:rsidRDefault="005E0141" w:rsidP="006E6D19">
    <w:pPr>
      <w:pStyle w:val="Zpat"/>
      <w:pBdr>
        <w:top w:val="none" w:sz="0" w:space="0" w:color="auto"/>
      </w:pBdr>
      <w:jc w:val="left"/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415C05"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>
      <w:rPr>
        <w:rFonts w:ascii="MetaCE" w:hAnsi="MetaCE"/>
        <w:color w:val="1C4A91"/>
        <w:sz w:val="14"/>
        <w:szCs w:val="14"/>
      </w:rPr>
      <w:fldChar w:fldCharType="begin"/>
    </w:r>
    <w:r>
      <w:rPr>
        <w:rFonts w:ascii="MetaCE" w:hAnsi="MetaCE"/>
        <w:color w:val="1C4A91"/>
        <w:sz w:val="14"/>
        <w:szCs w:val="14"/>
      </w:rPr>
      <w:instrText xml:space="preserve"> SECTIONPAGES  </w:instrText>
    </w:r>
    <w:r>
      <w:rPr>
        <w:rFonts w:ascii="MetaCE" w:hAnsi="MetaCE"/>
        <w:color w:val="1C4A91"/>
        <w:sz w:val="14"/>
        <w:szCs w:val="14"/>
      </w:rPr>
      <w:fldChar w:fldCharType="separate"/>
    </w:r>
    <w:r w:rsidR="00415C05">
      <w:rPr>
        <w:rFonts w:ascii="MetaCE" w:hAnsi="MetaCE"/>
        <w:noProof/>
        <w:color w:val="1C4A91"/>
        <w:sz w:val="14"/>
        <w:szCs w:val="14"/>
      </w:rPr>
      <w:t>1</w:t>
    </w:r>
    <w:r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0CF10" w14:textId="77777777" w:rsidR="0015182D" w:rsidRDefault="0015182D">
      <w:r>
        <w:separator/>
      </w:r>
    </w:p>
  </w:footnote>
  <w:footnote w:type="continuationSeparator" w:id="0">
    <w:p w14:paraId="134B84AC" w14:textId="77777777" w:rsidR="0015182D" w:rsidRDefault="0015182D">
      <w:r>
        <w:continuationSeparator/>
      </w:r>
    </w:p>
  </w:footnote>
  <w:footnote w:type="continuationNotice" w:id="1">
    <w:p w14:paraId="106D4D37" w14:textId="77777777" w:rsidR="0015182D" w:rsidRDefault="001518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36860" w14:textId="77777777" w:rsidR="005E0141" w:rsidRDefault="005E0141" w:rsidP="006E6D19">
    <w:pPr>
      <w:pStyle w:val="Zhlav"/>
      <w:pBdr>
        <w:bottom w:val="none" w:sz="0" w:space="0" w:color="auto"/>
      </w:pBdr>
      <w:jc w:val="right"/>
    </w:pPr>
  </w:p>
  <w:p w14:paraId="71F7D834" w14:textId="77777777" w:rsidR="005E0141" w:rsidRDefault="005E0141" w:rsidP="006E6D19">
    <w:pPr>
      <w:pStyle w:val="Zhlav"/>
      <w:pBdr>
        <w:bottom w:val="none" w:sz="0" w:space="0" w:color="auto"/>
      </w:pBdr>
      <w:jc w:val="right"/>
    </w:pPr>
  </w:p>
  <w:p w14:paraId="4C2E3EF9" w14:textId="77777777" w:rsidR="005E0141" w:rsidRDefault="005E0141" w:rsidP="006E6D19">
    <w:pPr>
      <w:pStyle w:val="Zhlav"/>
      <w:pBdr>
        <w:bottom w:val="none" w:sz="0" w:space="0" w:color="auto"/>
      </w:pBdr>
      <w:jc w:val="right"/>
    </w:pPr>
  </w:p>
  <w:p w14:paraId="2532BF95" w14:textId="77777777" w:rsidR="005E0141" w:rsidRDefault="005E0141" w:rsidP="006E6D19">
    <w:pPr>
      <w:pStyle w:val="Zhlav"/>
      <w:pBdr>
        <w:bottom w:val="none" w:sz="0" w:space="0" w:color="auto"/>
      </w:pBdr>
      <w:jc w:val="right"/>
    </w:pPr>
  </w:p>
  <w:p w14:paraId="26EC8AE7" w14:textId="77777777" w:rsidR="005E0141" w:rsidRPr="000A1108" w:rsidRDefault="005E0141" w:rsidP="006E6D19">
    <w:pPr>
      <w:pStyle w:val="Zhlav"/>
      <w:pBdr>
        <w:bottom w:val="none" w:sz="0" w:space="0" w:color="auto"/>
      </w:pBdr>
      <w:jc w:val="right"/>
    </w:pPr>
    <w:r w:rsidRPr="006B6726">
      <w:rPr>
        <w:noProof/>
        <w:lang w:val="cs-CZ" w:eastAsia="cs-CZ"/>
      </w:rPr>
      <w:drawing>
        <wp:anchor distT="0" distB="0" distL="114300" distR="114300" simplePos="0" relativeHeight="251662336" behindDoc="1" locked="0" layoutInCell="1" allowOverlap="1" wp14:anchorId="15DD34CF" wp14:editId="623F9BD9">
          <wp:simplePos x="0" y="0"/>
          <wp:positionH relativeFrom="page">
            <wp:posOffset>-4749</wp:posOffset>
          </wp:positionH>
          <wp:positionV relativeFrom="page">
            <wp:posOffset>2319</wp:posOffset>
          </wp:positionV>
          <wp:extent cx="7551144" cy="10686638"/>
          <wp:effectExtent l="0" t="0" r="0" b="0"/>
          <wp:wrapNone/>
          <wp:docPr id="9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B99763D" w14:textId="77777777" w:rsidR="005E0141" w:rsidRPr="006E6D19" w:rsidRDefault="005E0141" w:rsidP="00A016DC">
    <w:pPr>
      <w:pStyle w:val="Zhlav"/>
      <w:pBdr>
        <w:bottom w:val="none" w:sz="0" w:space="0" w:color="auto"/>
      </w:pBdr>
      <w:tabs>
        <w:tab w:val="clear" w:pos="4536"/>
        <w:tab w:val="clear" w:pos="9072"/>
        <w:tab w:val="left" w:pos="310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F1B2D" w14:textId="77777777" w:rsidR="005E0141" w:rsidRDefault="005E0141" w:rsidP="006E6D19">
    <w:pPr>
      <w:pStyle w:val="Zhlav"/>
      <w:pBdr>
        <w:bottom w:val="none" w:sz="0" w:space="0" w:color="auto"/>
      </w:pBdr>
    </w:pPr>
    <w:r w:rsidRPr="006B6726"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3D4ACBF1" wp14:editId="797EBCE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4" cy="10686638"/>
          <wp:effectExtent l="0" t="0" r="0" b="0"/>
          <wp:wrapNone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Seznamsodrkami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singleLevel"/>
    <w:tmpl w:val="00000001"/>
    <w:name w:val="WW8Num2"/>
    <w:lvl w:ilvl="0"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1A13199"/>
    <w:multiLevelType w:val="hybridMultilevel"/>
    <w:tmpl w:val="036A5F2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0092CAF"/>
    <w:multiLevelType w:val="hybridMultilevel"/>
    <w:tmpl w:val="E7205E76"/>
    <w:lvl w:ilvl="0" w:tplc="7828104A">
      <w:start w:val="1"/>
      <w:numFmt w:val="decimal"/>
      <w:pStyle w:val="slovanseznam1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63704E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5C28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B06A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121E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36AA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4463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305A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7C4D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8C4FA5"/>
    <w:multiLevelType w:val="hybridMultilevel"/>
    <w:tmpl w:val="843C8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6" w15:restartNumberingAfterBreak="0">
    <w:nsid w:val="362C6FCD"/>
    <w:multiLevelType w:val="multilevel"/>
    <w:tmpl w:val="D966CCDA"/>
    <w:name w:val="WW8Num8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A3705AE"/>
    <w:multiLevelType w:val="hybridMultilevel"/>
    <w:tmpl w:val="51324860"/>
    <w:lvl w:ilvl="0" w:tplc="0FD263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40"/>
        <w:u w:val="none"/>
        <w:effect w:val="none"/>
        <w:vertAlign w:val="baseline"/>
        <w:specVanish w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5F156BD9"/>
    <w:multiLevelType w:val="hybridMultilevel"/>
    <w:tmpl w:val="544A3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E0A96"/>
    <w:multiLevelType w:val="hybridMultilevel"/>
    <w:tmpl w:val="BC468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27A5D"/>
    <w:multiLevelType w:val="hybridMultilevel"/>
    <w:tmpl w:val="2D78C3EC"/>
    <w:lvl w:ilvl="0" w:tplc="04050001">
      <w:start w:val="1"/>
      <w:numFmt w:val="decimal"/>
      <w:pStyle w:val="SAPtextcisl"/>
      <w:lvlText w:val="%1."/>
      <w:lvlJc w:val="left"/>
      <w:pPr>
        <w:tabs>
          <w:tab w:val="num" w:pos="900"/>
        </w:tabs>
        <w:ind w:left="900" w:hanging="360"/>
      </w:pPr>
    </w:lvl>
    <w:lvl w:ilvl="1" w:tplc="04050003">
      <w:start w:val="1"/>
      <w:numFmt w:val="lowerLetter"/>
      <w:pStyle w:val="SAPtextabc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5" w15:restartNumberingAfterBreak="0">
    <w:nsid w:val="762B1FE9"/>
    <w:multiLevelType w:val="hybridMultilevel"/>
    <w:tmpl w:val="6EAC162C"/>
    <w:lvl w:ilvl="0" w:tplc="D954FA50">
      <w:start w:val="1"/>
      <w:numFmt w:val="decimal"/>
      <w:lvlText w:val="%1."/>
      <w:lvlJc w:val="left"/>
      <w:pPr>
        <w:tabs>
          <w:tab w:val="num" w:pos="780"/>
        </w:tabs>
        <w:ind w:left="780" w:hanging="72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 w15:restartNumberingAfterBreak="0">
    <w:nsid w:val="7B24677A"/>
    <w:multiLevelType w:val="hybridMultilevel"/>
    <w:tmpl w:val="F87432A2"/>
    <w:lvl w:ilvl="0" w:tplc="B9543F5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BFCE3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numFmt w:val="bullet"/>
        <w:pStyle w:val="Seznamsodrkami"/>
        <w:lvlText w:val=""/>
        <w:legacy w:legacy="1" w:legacySpace="0" w:legacyIndent="360"/>
        <w:lvlJc w:val="left"/>
        <w:pPr>
          <w:ind w:left="0" w:hanging="360"/>
        </w:pPr>
        <w:rPr>
          <w:rFonts w:ascii="Wingdings" w:hAnsi="Wingdings" w:hint="default"/>
          <w:sz w:val="12"/>
        </w:rPr>
      </w:lvl>
    </w:lvlOverride>
  </w:num>
  <w:num w:numId="7">
    <w:abstractNumId w:val="13"/>
  </w:num>
  <w:num w:numId="8">
    <w:abstractNumId w:val="5"/>
  </w:num>
  <w:num w:numId="9">
    <w:abstractNumId w:val="9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5"/>
  </w:num>
  <w:num w:numId="12">
    <w:abstractNumId w:val="12"/>
  </w:num>
  <w:num w:numId="13">
    <w:abstractNumId w:val="6"/>
  </w:num>
  <w:num w:numId="14">
    <w:abstractNumId w:val="7"/>
  </w:num>
  <w:num w:numId="15">
    <w:abstractNumId w:val="4"/>
  </w:num>
  <w:num w:numId="16">
    <w:abstractNumId w:val="16"/>
  </w:num>
  <w:num w:numId="17">
    <w:abstractNumId w:val="11"/>
  </w:num>
  <w:num w:numId="18">
    <w:abstractNumId w:val="6"/>
  </w:num>
  <w:num w:numId="19">
    <w:abstractNumId w:val="6"/>
  </w:num>
  <w:num w:numId="20">
    <w:abstractNumId w:val="6"/>
  </w:num>
  <w:num w:numId="21">
    <w:abstractNumId w:val="10"/>
  </w:num>
  <w:num w:numId="2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516"/>
    <w:rsid w:val="00000E60"/>
    <w:rsid w:val="00001AA9"/>
    <w:rsid w:val="00002EF9"/>
    <w:rsid w:val="00003815"/>
    <w:rsid w:val="00004EF0"/>
    <w:rsid w:val="000052A2"/>
    <w:rsid w:val="0000553F"/>
    <w:rsid w:val="00005548"/>
    <w:rsid w:val="00005E8A"/>
    <w:rsid w:val="0001080A"/>
    <w:rsid w:val="00010BC3"/>
    <w:rsid w:val="0001136B"/>
    <w:rsid w:val="00011674"/>
    <w:rsid w:val="00011A93"/>
    <w:rsid w:val="00012F51"/>
    <w:rsid w:val="00014EB2"/>
    <w:rsid w:val="00015417"/>
    <w:rsid w:val="000165D4"/>
    <w:rsid w:val="00016C1D"/>
    <w:rsid w:val="00016FC5"/>
    <w:rsid w:val="000176DB"/>
    <w:rsid w:val="00017B14"/>
    <w:rsid w:val="00017ED4"/>
    <w:rsid w:val="00020846"/>
    <w:rsid w:val="00022F3E"/>
    <w:rsid w:val="000232AF"/>
    <w:rsid w:val="000236BD"/>
    <w:rsid w:val="0002553A"/>
    <w:rsid w:val="00025DFA"/>
    <w:rsid w:val="00026BAD"/>
    <w:rsid w:val="00026C68"/>
    <w:rsid w:val="0003049C"/>
    <w:rsid w:val="00032A64"/>
    <w:rsid w:val="00033374"/>
    <w:rsid w:val="00033EEF"/>
    <w:rsid w:val="00034E65"/>
    <w:rsid w:val="000355EC"/>
    <w:rsid w:val="00035CB5"/>
    <w:rsid w:val="00035D0D"/>
    <w:rsid w:val="00037048"/>
    <w:rsid w:val="00037A4F"/>
    <w:rsid w:val="00041474"/>
    <w:rsid w:val="000414E2"/>
    <w:rsid w:val="00043542"/>
    <w:rsid w:val="0004460B"/>
    <w:rsid w:val="0004489C"/>
    <w:rsid w:val="0004492D"/>
    <w:rsid w:val="00045104"/>
    <w:rsid w:val="0004630B"/>
    <w:rsid w:val="000465D9"/>
    <w:rsid w:val="00046603"/>
    <w:rsid w:val="00047F09"/>
    <w:rsid w:val="000544F9"/>
    <w:rsid w:val="00055172"/>
    <w:rsid w:val="00055FEF"/>
    <w:rsid w:val="000560F4"/>
    <w:rsid w:val="00056137"/>
    <w:rsid w:val="00057279"/>
    <w:rsid w:val="00057554"/>
    <w:rsid w:val="00062648"/>
    <w:rsid w:val="000630C1"/>
    <w:rsid w:val="00063482"/>
    <w:rsid w:val="0006369B"/>
    <w:rsid w:val="00064114"/>
    <w:rsid w:val="0006496A"/>
    <w:rsid w:val="00065633"/>
    <w:rsid w:val="0006575A"/>
    <w:rsid w:val="000657A0"/>
    <w:rsid w:val="00065F18"/>
    <w:rsid w:val="00070641"/>
    <w:rsid w:val="00070D5A"/>
    <w:rsid w:val="00071652"/>
    <w:rsid w:val="0007296B"/>
    <w:rsid w:val="00072B1E"/>
    <w:rsid w:val="00072B81"/>
    <w:rsid w:val="000731C0"/>
    <w:rsid w:val="0007371D"/>
    <w:rsid w:val="0007386E"/>
    <w:rsid w:val="000744F5"/>
    <w:rsid w:val="000767D4"/>
    <w:rsid w:val="00076868"/>
    <w:rsid w:val="00077BBA"/>
    <w:rsid w:val="000803E8"/>
    <w:rsid w:val="000809B7"/>
    <w:rsid w:val="00081C52"/>
    <w:rsid w:val="00084060"/>
    <w:rsid w:val="00084891"/>
    <w:rsid w:val="000855F6"/>
    <w:rsid w:val="00090191"/>
    <w:rsid w:val="0009092F"/>
    <w:rsid w:val="00090BDF"/>
    <w:rsid w:val="00091CE8"/>
    <w:rsid w:val="00092319"/>
    <w:rsid w:val="00092A44"/>
    <w:rsid w:val="00093F1D"/>
    <w:rsid w:val="000945A4"/>
    <w:rsid w:val="00094A1C"/>
    <w:rsid w:val="000A020B"/>
    <w:rsid w:val="000A0AE6"/>
    <w:rsid w:val="000A1137"/>
    <w:rsid w:val="000A1F56"/>
    <w:rsid w:val="000A25B0"/>
    <w:rsid w:val="000A278B"/>
    <w:rsid w:val="000A28D7"/>
    <w:rsid w:val="000A36E5"/>
    <w:rsid w:val="000A60BF"/>
    <w:rsid w:val="000A6124"/>
    <w:rsid w:val="000A665D"/>
    <w:rsid w:val="000A698C"/>
    <w:rsid w:val="000A6D41"/>
    <w:rsid w:val="000B1BD9"/>
    <w:rsid w:val="000B2D63"/>
    <w:rsid w:val="000B35F1"/>
    <w:rsid w:val="000B37FD"/>
    <w:rsid w:val="000B42D9"/>
    <w:rsid w:val="000B470C"/>
    <w:rsid w:val="000B4B14"/>
    <w:rsid w:val="000B5176"/>
    <w:rsid w:val="000B62F4"/>
    <w:rsid w:val="000B670C"/>
    <w:rsid w:val="000B7251"/>
    <w:rsid w:val="000B7427"/>
    <w:rsid w:val="000B7472"/>
    <w:rsid w:val="000B7D8B"/>
    <w:rsid w:val="000C0994"/>
    <w:rsid w:val="000C1240"/>
    <w:rsid w:val="000C1457"/>
    <w:rsid w:val="000C1787"/>
    <w:rsid w:val="000C2655"/>
    <w:rsid w:val="000C2A66"/>
    <w:rsid w:val="000C3AF6"/>
    <w:rsid w:val="000C3F5E"/>
    <w:rsid w:val="000C3F72"/>
    <w:rsid w:val="000C5158"/>
    <w:rsid w:val="000C53E0"/>
    <w:rsid w:val="000C617D"/>
    <w:rsid w:val="000C6C30"/>
    <w:rsid w:val="000C77E5"/>
    <w:rsid w:val="000D0234"/>
    <w:rsid w:val="000D09F4"/>
    <w:rsid w:val="000D17FB"/>
    <w:rsid w:val="000D1AD3"/>
    <w:rsid w:val="000D2473"/>
    <w:rsid w:val="000D2A4A"/>
    <w:rsid w:val="000D2CF7"/>
    <w:rsid w:val="000D3324"/>
    <w:rsid w:val="000D4D44"/>
    <w:rsid w:val="000D5215"/>
    <w:rsid w:val="000D6249"/>
    <w:rsid w:val="000D666E"/>
    <w:rsid w:val="000D6A82"/>
    <w:rsid w:val="000D6BAA"/>
    <w:rsid w:val="000D6D17"/>
    <w:rsid w:val="000D6E87"/>
    <w:rsid w:val="000D7333"/>
    <w:rsid w:val="000E22A5"/>
    <w:rsid w:val="000E2916"/>
    <w:rsid w:val="000E415A"/>
    <w:rsid w:val="000E4774"/>
    <w:rsid w:val="000E69A5"/>
    <w:rsid w:val="000E72EF"/>
    <w:rsid w:val="000F0440"/>
    <w:rsid w:val="000F08F7"/>
    <w:rsid w:val="000F2C35"/>
    <w:rsid w:val="000F2FD2"/>
    <w:rsid w:val="000F40E6"/>
    <w:rsid w:val="000F442B"/>
    <w:rsid w:val="000F4A99"/>
    <w:rsid w:val="000F592C"/>
    <w:rsid w:val="000F5BDD"/>
    <w:rsid w:val="000F5F36"/>
    <w:rsid w:val="000F6477"/>
    <w:rsid w:val="000F7338"/>
    <w:rsid w:val="000F7641"/>
    <w:rsid w:val="000F77BE"/>
    <w:rsid w:val="000F7E77"/>
    <w:rsid w:val="00102162"/>
    <w:rsid w:val="00102A6E"/>
    <w:rsid w:val="00104576"/>
    <w:rsid w:val="0010716A"/>
    <w:rsid w:val="00107BA6"/>
    <w:rsid w:val="00107DE4"/>
    <w:rsid w:val="00110382"/>
    <w:rsid w:val="00110A9B"/>
    <w:rsid w:val="00110EA8"/>
    <w:rsid w:val="001110D4"/>
    <w:rsid w:val="001113FC"/>
    <w:rsid w:val="00111E1D"/>
    <w:rsid w:val="00112423"/>
    <w:rsid w:val="001124A5"/>
    <w:rsid w:val="001125BD"/>
    <w:rsid w:val="00112E47"/>
    <w:rsid w:val="0011526B"/>
    <w:rsid w:val="00116DDF"/>
    <w:rsid w:val="00120172"/>
    <w:rsid w:val="0012107C"/>
    <w:rsid w:val="0012152E"/>
    <w:rsid w:val="00123542"/>
    <w:rsid w:val="00123CB4"/>
    <w:rsid w:val="00124C1F"/>
    <w:rsid w:val="001255E6"/>
    <w:rsid w:val="00125C8C"/>
    <w:rsid w:val="00126505"/>
    <w:rsid w:val="00126961"/>
    <w:rsid w:val="00126A98"/>
    <w:rsid w:val="00126E54"/>
    <w:rsid w:val="00127763"/>
    <w:rsid w:val="00130B42"/>
    <w:rsid w:val="0013384C"/>
    <w:rsid w:val="0013417B"/>
    <w:rsid w:val="0013504C"/>
    <w:rsid w:val="00135AF9"/>
    <w:rsid w:val="00135DE2"/>
    <w:rsid w:val="00136866"/>
    <w:rsid w:val="00136B72"/>
    <w:rsid w:val="00136E7E"/>
    <w:rsid w:val="00136F91"/>
    <w:rsid w:val="00141316"/>
    <w:rsid w:val="00141343"/>
    <w:rsid w:val="00143FFF"/>
    <w:rsid w:val="0014530A"/>
    <w:rsid w:val="001456AE"/>
    <w:rsid w:val="00151327"/>
    <w:rsid w:val="0015182D"/>
    <w:rsid w:val="00151832"/>
    <w:rsid w:val="0015279C"/>
    <w:rsid w:val="00153386"/>
    <w:rsid w:val="00155734"/>
    <w:rsid w:val="0015581B"/>
    <w:rsid w:val="00156335"/>
    <w:rsid w:val="00157018"/>
    <w:rsid w:val="00157223"/>
    <w:rsid w:val="0015744A"/>
    <w:rsid w:val="00157A4C"/>
    <w:rsid w:val="00160FA4"/>
    <w:rsid w:val="00160FA5"/>
    <w:rsid w:val="00161520"/>
    <w:rsid w:val="0016273B"/>
    <w:rsid w:val="00162CD1"/>
    <w:rsid w:val="00164313"/>
    <w:rsid w:val="0016541A"/>
    <w:rsid w:val="0016622D"/>
    <w:rsid w:val="001669CD"/>
    <w:rsid w:val="00166C89"/>
    <w:rsid w:val="00166D64"/>
    <w:rsid w:val="0016760A"/>
    <w:rsid w:val="00167ED5"/>
    <w:rsid w:val="001703A5"/>
    <w:rsid w:val="00170D46"/>
    <w:rsid w:val="001725B4"/>
    <w:rsid w:val="0017323B"/>
    <w:rsid w:val="00174EF0"/>
    <w:rsid w:val="001753AD"/>
    <w:rsid w:val="0017689A"/>
    <w:rsid w:val="00176DF6"/>
    <w:rsid w:val="00177094"/>
    <w:rsid w:val="001779DE"/>
    <w:rsid w:val="00177AAF"/>
    <w:rsid w:val="00181BBD"/>
    <w:rsid w:val="0018384D"/>
    <w:rsid w:val="00183D57"/>
    <w:rsid w:val="001845D2"/>
    <w:rsid w:val="001849F8"/>
    <w:rsid w:val="00184C3D"/>
    <w:rsid w:val="00185A9E"/>
    <w:rsid w:val="0018613A"/>
    <w:rsid w:val="00186D44"/>
    <w:rsid w:val="001913B8"/>
    <w:rsid w:val="0019207A"/>
    <w:rsid w:val="00192542"/>
    <w:rsid w:val="00192BAA"/>
    <w:rsid w:val="0019351D"/>
    <w:rsid w:val="00195C9B"/>
    <w:rsid w:val="0019755C"/>
    <w:rsid w:val="00197848"/>
    <w:rsid w:val="001A094C"/>
    <w:rsid w:val="001A0BB6"/>
    <w:rsid w:val="001A0DDE"/>
    <w:rsid w:val="001A1668"/>
    <w:rsid w:val="001A1E34"/>
    <w:rsid w:val="001A2276"/>
    <w:rsid w:val="001A2283"/>
    <w:rsid w:val="001A3007"/>
    <w:rsid w:val="001A32AE"/>
    <w:rsid w:val="001A3595"/>
    <w:rsid w:val="001A3883"/>
    <w:rsid w:val="001A4807"/>
    <w:rsid w:val="001A52B7"/>
    <w:rsid w:val="001A53EC"/>
    <w:rsid w:val="001A5560"/>
    <w:rsid w:val="001A5844"/>
    <w:rsid w:val="001B1635"/>
    <w:rsid w:val="001B2796"/>
    <w:rsid w:val="001B2D64"/>
    <w:rsid w:val="001B3F3F"/>
    <w:rsid w:val="001B55A2"/>
    <w:rsid w:val="001B5EC1"/>
    <w:rsid w:val="001B6A28"/>
    <w:rsid w:val="001C0F50"/>
    <w:rsid w:val="001C1E65"/>
    <w:rsid w:val="001C208C"/>
    <w:rsid w:val="001C265D"/>
    <w:rsid w:val="001C27CD"/>
    <w:rsid w:val="001C3CC2"/>
    <w:rsid w:val="001C4010"/>
    <w:rsid w:val="001C4884"/>
    <w:rsid w:val="001C60C3"/>
    <w:rsid w:val="001C6137"/>
    <w:rsid w:val="001C619A"/>
    <w:rsid w:val="001C67E2"/>
    <w:rsid w:val="001D1088"/>
    <w:rsid w:val="001D21D3"/>
    <w:rsid w:val="001D2D55"/>
    <w:rsid w:val="001D34C6"/>
    <w:rsid w:val="001D35C2"/>
    <w:rsid w:val="001D4653"/>
    <w:rsid w:val="001D4768"/>
    <w:rsid w:val="001D6A01"/>
    <w:rsid w:val="001E02D2"/>
    <w:rsid w:val="001E0C3F"/>
    <w:rsid w:val="001E1C4F"/>
    <w:rsid w:val="001E2758"/>
    <w:rsid w:val="001E3CDB"/>
    <w:rsid w:val="001E40B4"/>
    <w:rsid w:val="001E4289"/>
    <w:rsid w:val="001E45F3"/>
    <w:rsid w:val="001E51AB"/>
    <w:rsid w:val="001E5E07"/>
    <w:rsid w:val="001E7B18"/>
    <w:rsid w:val="001F187E"/>
    <w:rsid w:val="001F1CBD"/>
    <w:rsid w:val="001F21A9"/>
    <w:rsid w:val="001F2381"/>
    <w:rsid w:val="001F30EE"/>
    <w:rsid w:val="001F32AF"/>
    <w:rsid w:val="001F4624"/>
    <w:rsid w:val="001F5FDA"/>
    <w:rsid w:val="001F6034"/>
    <w:rsid w:val="001F66E3"/>
    <w:rsid w:val="001F702A"/>
    <w:rsid w:val="00200770"/>
    <w:rsid w:val="00200DB0"/>
    <w:rsid w:val="00201A5D"/>
    <w:rsid w:val="00201E03"/>
    <w:rsid w:val="00202C1B"/>
    <w:rsid w:val="002042EA"/>
    <w:rsid w:val="002043C1"/>
    <w:rsid w:val="0020470F"/>
    <w:rsid w:val="0020498E"/>
    <w:rsid w:val="002057B5"/>
    <w:rsid w:val="002063A0"/>
    <w:rsid w:val="0020686B"/>
    <w:rsid w:val="00206A4E"/>
    <w:rsid w:val="00206DDC"/>
    <w:rsid w:val="00207962"/>
    <w:rsid w:val="002108FE"/>
    <w:rsid w:val="00212133"/>
    <w:rsid w:val="002124E1"/>
    <w:rsid w:val="00212D38"/>
    <w:rsid w:val="002136F0"/>
    <w:rsid w:val="002139FD"/>
    <w:rsid w:val="00213D8D"/>
    <w:rsid w:val="00214B35"/>
    <w:rsid w:val="00215ACB"/>
    <w:rsid w:val="00215F17"/>
    <w:rsid w:val="00215F8E"/>
    <w:rsid w:val="002161B6"/>
    <w:rsid w:val="00216BEE"/>
    <w:rsid w:val="00216D6A"/>
    <w:rsid w:val="00216FF5"/>
    <w:rsid w:val="002177DC"/>
    <w:rsid w:val="0021788F"/>
    <w:rsid w:val="00221734"/>
    <w:rsid w:val="002223A1"/>
    <w:rsid w:val="00223C1B"/>
    <w:rsid w:val="00224392"/>
    <w:rsid w:val="00225601"/>
    <w:rsid w:val="002273BC"/>
    <w:rsid w:val="002311CB"/>
    <w:rsid w:val="002319DE"/>
    <w:rsid w:val="0023514F"/>
    <w:rsid w:val="00235511"/>
    <w:rsid w:val="002358AF"/>
    <w:rsid w:val="00235E51"/>
    <w:rsid w:val="00236578"/>
    <w:rsid w:val="00237406"/>
    <w:rsid w:val="00237F96"/>
    <w:rsid w:val="00241ECF"/>
    <w:rsid w:val="00241FEF"/>
    <w:rsid w:val="002433DC"/>
    <w:rsid w:val="00245978"/>
    <w:rsid w:val="002466E7"/>
    <w:rsid w:val="0024727E"/>
    <w:rsid w:val="002474F2"/>
    <w:rsid w:val="002505C1"/>
    <w:rsid w:val="00250655"/>
    <w:rsid w:val="00250A0A"/>
    <w:rsid w:val="00251DA7"/>
    <w:rsid w:val="002536BB"/>
    <w:rsid w:val="00253AD6"/>
    <w:rsid w:val="00253B32"/>
    <w:rsid w:val="00253C93"/>
    <w:rsid w:val="002555C5"/>
    <w:rsid w:val="00256770"/>
    <w:rsid w:val="00256A91"/>
    <w:rsid w:val="002576AA"/>
    <w:rsid w:val="00257CB4"/>
    <w:rsid w:val="00257E46"/>
    <w:rsid w:val="002611EC"/>
    <w:rsid w:val="00261F02"/>
    <w:rsid w:val="00264A38"/>
    <w:rsid w:val="00270D07"/>
    <w:rsid w:val="0027380A"/>
    <w:rsid w:val="002739C6"/>
    <w:rsid w:val="00273D90"/>
    <w:rsid w:val="00274309"/>
    <w:rsid w:val="00274DD7"/>
    <w:rsid w:val="00275E2A"/>
    <w:rsid w:val="0027740D"/>
    <w:rsid w:val="00280654"/>
    <w:rsid w:val="00280844"/>
    <w:rsid w:val="00281380"/>
    <w:rsid w:val="00281D91"/>
    <w:rsid w:val="00281FB1"/>
    <w:rsid w:val="00283650"/>
    <w:rsid w:val="00283C48"/>
    <w:rsid w:val="0028455E"/>
    <w:rsid w:val="00284DD4"/>
    <w:rsid w:val="00285766"/>
    <w:rsid w:val="002911EA"/>
    <w:rsid w:val="00291A4F"/>
    <w:rsid w:val="002926DD"/>
    <w:rsid w:val="00292C77"/>
    <w:rsid w:val="0029309D"/>
    <w:rsid w:val="002933A1"/>
    <w:rsid w:val="00294018"/>
    <w:rsid w:val="0029405A"/>
    <w:rsid w:val="00294A8F"/>
    <w:rsid w:val="00294EBA"/>
    <w:rsid w:val="002952CE"/>
    <w:rsid w:val="00296B34"/>
    <w:rsid w:val="00297E94"/>
    <w:rsid w:val="002A037C"/>
    <w:rsid w:val="002A1634"/>
    <w:rsid w:val="002A2721"/>
    <w:rsid w:val="002A273D"/>
    <w:rsid w:val="002A2F96"/>
    <w:rsid w:val="002A46C7"/>
    <w:rsid w:val="002A5273"/>
    <w:rsid w:val="002A5A92"/>
    <w:rsid w:val="002A63A5"/>
    <w:rsid w:val="002A685E"/>
    <w:rsid w:val="002B0395"/>
    <w:rsid w:val="002B04CD"/>
    <w:rsid w:val="002B09B6"/>
    <w:rsid w:val="002B0ED8"/>
    <w:rsid w:val="002B152D"/>
    <w:rsid w:val="002B1962"/>
    <w:rsid w:val="002B21A2"/>
    <w:rsid w:val="002B2973"/>
    <w:rsid w:val="002B4100"/>
    <w:rsid w:val="002B47B2"/>
    <w:rsid w:val="002B6A06"/>
    <w:rsid w:val="002B71B9"/>
    <w:rsid w:val="002C0A83"/>
    <w:rsid w:val="002C0CDF"/>
    <w:rsid w:val="002C0E8D"/>
    <w:rsid w:val="002C1E41"/>
    <w:rsid w:val="002C3861"/>
    <w:rsid w:val="002C3A76"/>
    <w:rsid w:val="002C3C07"/>
    <w:rsid w:val="002C4CB0"/>
    <w:rsid w:val="002C5068"/>
    <w:rsid w:val="002C6D2B"/>
    <w:rsid w:val="002C70FE"/>
    <w:rsid w:val="002D3575"/>
    <w:rsid w:val="002D3E58"/>
    <w:rsid w:val="002D4359"/>
    <w:rsid w:val="002D5B18"/>
    <w:rsid w:val="002D5F11"/>
    <w:rsid w:val="002E0E1D"/>
    <w:rsid w:val="002E1BD4"/>
    <w:rsid w:val="002E1F14"/>
    <w:rsid w:val="002E2636"/>
    <w:rsid w:val="002E3B8A"/>
    <w:rsid w:val="002E3FB9"/>
    <w:rsid w:val="002E48D2"/>
    <w:rsid w:val="002E52B9"/>
    <w:rsid w:val="002E718D"/>
    <w:rsid w:val="002E7BC4"/>
    <w:rsid w:val="002F0AEA"/>
    <w:rsid w:val="002F27F8"/>
    <w:rsid w:val="002F56C2"/>
    <w:rsid w:val="002F7426"/>
    <w:rsid w:val="00302171"/>
    <w:rsid w:val="0030241C"/>
    <w:rsid w:val="003028E8"/>
    <w:rsid w:val="00302FE7"/>
    <w:rsid w:val="003056F9"/>
    <w:rsid w:val="00306B46"/>
    <w:rsid w:val="003078F8"/>
    <w:rsid w:val="00310F9C"/>
    <w:rsid w:val="00311BDC"/>
    <w:rsid w:val="0031209F"/>
    <w:rsid w:val="00312B4F"/>
    <w:rsid w:val="00313A8D"/>
    <w:rsid w:val="00313ABD"/>
    <w:rsid w:val="00315065"/>
    <w:rsid w:val="00315647"/>
    <w:rsid w:val="003156AF"/>
    <w:rsid w:val="00316944"/>
    <w:rsid w:val="00317273"/>
    <w:rsid w:val="00317572"/>
    <w:rsid w:val="00320D0C"/>
    <w:rsid w:val="00320D34"/>
    <w:rsid w:val="00321084"/>
    <w:rsid w:val="00321090"/>
    <w:rsid w:val="0032163A"/>
    <w:rsid w:val="003217FF"/>
    <w:rsid w:val="00321A3E"/>
    <w:rsid w:val="00321B51"/>
    <w:rsid w:val="00321BFD"/>
    <w:rsid w:val="003220E4"/>
    <w:rsid w:val="00322C7E"/>
    <w:rsid w:val="00324DAF"/>
    <w:rsid w:val="00325F41"/>
    <w:rsid w:val="00327346"/>
    <w:rsid w:val="00331052"/>
    <w:rsid w:val="003353C6"/>
    <w:rsid w:val="0033541B"/>
    <w:rsid w:val="003358E6"/>
    <w:rsid w:val="00337AB7"/>
    <w:rsid w:val="003417BC"/>
    <w:rsid w:val="00341ACE"/>
    <w:rsid w:val="00341D78"/>
    <w:rsid w:val="00341D80"/>
    <w:rsid w:val="003421BC"/>
    <w:rsid w:val="00344522"/>
    <w:rsid w:val="00344F89"/>
    <w:rsid w:val="00345A10"/>
    <w:rsid w:val="00346A96"/>
    <w:rsid w:val="00347C9A"/>
    <w:rsid w:val="00351C5E"/>
    <w:rsid w:val="00353A67"/>
    <w:rsid w:val="00354587"/>
    <w:rsid w:val="00354CD2"/>
    <w:rsid w:val="00356253"/>
    <w:rsid w:val="00356C50"/>
    <w:rsid w:val="003578AB"/>
    <w:rsid w:val="00357F65"/>
    <w:rsid w:val="003610BC"/>
    <w:rsid w:val="0036547A"/>
    <w:rsid w:val="0036708F"/>
    <w:rsid w:val="003670FF"/>
    <w:rsid w:val="00367CF4"/>
    <w:rsid w:val="0037156D"/>
    <w:rsid w:val="00371B31"/>
    <w:rsid w:val="003733CD"/>
    <w:rsid w:val="00373421"/>
    <w:rsid w:val="00375516"/>
    <w:rsid w:val="0037645B"/>
    <w:rsid w:val="003767FF"/>
    <w:rsid w:val="00377E77"/>
    <w:rsid w:val="00380097"/>
    <w:rsid w:val="0038332B"/>
    <w:rsid w:val="00383DAA"/>
    <w:rsid w:val="00383EE2"/>
    <w:rsid w:val="00384779"/>
    <w:rsid w:val="00385BEB"/>
    <w:rsid w:val="00386BAD"/>
    <w:rsid w:val="00387936"/>
    <w:rsid w:val="00390225"/>
    <w:rsid w:val="00391724"/>
    <w:rsid w:val="003918FF"/>
    <w:rsid w:val="00391E2A"/>
    <w:rsid w:val="003930EC"/>
    <w:rsid w:val="00393371"/>
    <w:rsid w:val="003944BD"/>
    <w:rsid w:val="00395080"/>
    <w:rsid w:val="003950A1"/>
    <w:rsid w:val="0039632C"/>
    <w:rsid w:val="003A00C8"/>
    <w:rsid w:val="003A0E9D"/>
    <w:rsid w:val="003A1346"/>
    <w:rsid w:val="003A13FD"/>
    <w:rsid w:val="003A145F"/>
    <w:rsid w:val="003A16A1"/>
    <w:rsid w:val="003A1817"/>
    <w:rsid w:val="003A1D52"/>
    <w:rsid w:val="003A2F23"/>
    <w:rsid w:val="003A38BA"/>
    <w:rsid w:val="003A7B28"/>
    <w:rsid w:val="003B2F94"/>
    <w:rsid w:val="003B33D9"/>
    <w:rsid w:val="003B48AF"/>
    <w:rsid w:val="003B5669"/>
    <w:rsid w:val="003B6344"/>
    <w:rsid w:val="003B75BE"/>
    <w:rsid w:val="003B774A"/>
    <w:rsid w:val="003C0190"/>
    <w:rsid w:val="003C0960"/>
    <w:rsid w:val="003C1D0A"/>
    <w:rsid w:val="003C24D4"/>
    <w:rsid w:val="003C3020"/>
    <w:rsid w:val="003C41FB"/>
    <w:rsid w:val="003C42CB"/>
    <w:rsid w:val="003C46CB"/>
    <w:rsid w:val="003C646D"/>
    <w:rsid w:val="003C66BF"/>
    <w:rsid w:val="003C6BCE"/>
    <w:rsid w:val="003D0067"/>
    <w:rsid w:val="003D13C7"/>
    <w:rsid w:val="003D16D5"/>
    <w:rsid w:val="003D16E2"/>
    <w:rsid w:val="003D2410"/>
    <w:rsid w:val="003D243C"/>
    <w:rsid w:val="003D42EC"/>
    <w:rsid w:val="003D4E00"/>
    <w:rsid w:val="003D51B5"/>
    <w:rsid w:val="003D51B6"/>
    <w:rsid w:val="003D598D"/>
    <w:rsid w:val="003D5AC3"/>
    <w:rsid w:val="003D5D63"/>
    <w:rsid w:val="003D5DDB"/>
    <w:rsid w:val="003D6147"/>
    <w:rsid w:val="003D6B93"/>
    <w:rsid w:val="003D6C12"/>
    <w:rsid w:val="003E0A21"/>
    <w:rsid w:val="003E175B"/>
    <w:rsid w:val="003E1A3D"/>
    <w:rsid w:val="003E2108"/>
    <w:rsid w:val="003E243C"/>
    <w:rsid w:val="003E2887"/>
    <w:rsid w:val="003E3092"/>
    <w:rsid w:val="003E34D5"/>
    <w:rsid w:val="003E3521"/>
    <w:rsid w:val="003E353E"/>
    <w:rsid w:val="003E363F"/>
    <w:rsid w:val="003E4B86"/>
    <w:rsid w:val="003E5794"/>
    <w:rsid w:val="003E6079"/>
    <w:rsid w:val="003E759F"/>
    <w:rsid w:val="003E7ACA"/>
    <w:rsid w:val="003E7C5B"/>
    <w:rsid w:val="003F0144"/>
    <w:rsid w:val="003F2C7F"/>
    <w:rsid w:val="003F42F5"/>
    <w:rsid w:val="003F59BD"/>
    <w:rsid w:val="003F62EC"/>
    <w:rsid w:val="0040125A"/>
    <w:rsid w:val="0040247C"/>
    <w:rsid w:val="00402FEC"/>
    <w:rsid w:val="00403FA0"/>
    <w:rsid w:val="004059DD"/>
    <w:rsid w:val="00405A52"/>
    <w:rsid w:val="0040623E"/>
    <w:rsid w:val="004062A4"/>
    <w:rsid w:val="00407443"/>
    <w:rsid w:val="0040751C"/>
    <w:rsid w:val="00411D9F"/>
    <w:rsid w:val="00413322"/>
    <w:rsid w:val="004133EF"/>
    <w:rsid w:val="00414FB4"/>
    <w:rsid w:val="00415C05"/>
    <w:rsid w:val="004167D7"/>
    <w:rsid w:val="00416A71"/>
    <w:rsid w:val="00417DAD"/>
    <w:rsid w:val="004208BB"/>
    <w:rsid w:val="0042099D"/>
    <w:rsid w:val="00421593"/>
    <w:rsid w:val="00421612"/>
    <w:rsid w:val="00421855"/>
    <w:rsid w:val="00421C16"/>
    <w:rsid w:val="004220FE"/>
    <w:rsid w:val="004226E3"/>
    <w:rsid w:val="004238CC"/>
    <w:rsid w:val="00424DEE"/>
    <w:rsid w:val="0042630F"/>
    <w:rsid w:val="00426705"/>
    <w:rsid w:val="0042685B"/>
    <w:rsid w:val="00426F75"/>
    <w:rsid w:val="004307EA"/>
    <w:rsid w:val="00431C30"/>
    <w:rsid w:val="00433086"/>
    <w:rsid w:val="00433C38"/>
    <w:rsid w:val="00433DD9"/>
    <w:rsid w:val="0043474B"/>
    <w:rsid w:val="00434B12"/>
    <w:rsid w:val="00434E40"/>
    <w:rsid w:val="00435507"/>
    <w:rsid w:val="00435E87"/>
    <w:rsid w:val="0043618A"/>
    <w:rsid w:val="00436560"/>
    <w:rsid w:val="00436EFC"/>
    <w:rsid w:val="00442548"/>
    <w:rsid w:val="00444D6F"/>
    <w:rsid w:val="004451D3"/>
    <w:rsid w:val="00445B42"/>
    <w:rsid w:val="00445F9E"/>
    <w:rsid w:val="004469DB"/>
    <w:rsid w:val="0044737D"/>
    <w:rsid w:val="0045020B"/>
    <w:rsid w:val="00450FBD"/>
    <w:rsid w:val="0045151D"/>
    <w:rsid w:val="00451B7B"/>
    <w:rsid w:val="00452E74"/>
    <w:rsid w:val="0045351B"/>
    <w:rsid w:val="00453540"/>
    <w:rsid w:val="00453C2D"/>
    <w:rsid w:val="004551A0"/>
    <w:rsid w:val="0045556D"/>
    <w:rsid w:val="00455EAC"/>
    <w:rsid w:val="00456DEC"/>
    <w:rsid w:val="004574DD"/>
    <w:rsid w:val="004575AC"/>
    <w:rsid w:val="00460C3A"/>
    <w:rsid w:val="0046210A"/>
    <w:rsid w:val="004644F9"/>
    <w:rsid w:val="0046705F"/>
    <w:rsid w:val="004673AC"/>
    <w:rsid w:val="00467B55"/>
    <w:rsid w:val="00470471"/>
    <w:rsid w:val="00470A3F"/>
    <w:rsid w:val="00472827"/>
    <w:rsid w:val="0047399E"/>
    <w:rsid w:val="00474CE0"/>
    <w:rsid w:val="0047507E"/>
    <w:rsid w:val="00475AFE"/>
    <w:rsid w:val="0047657F"/>
    <w:rsid w:val="00480288"/>
    <w:rsid w:val="00481E67"/>
    <w:rsid w:val="004864EF"/>
    <w:rsid w:val="00486A36"/>
    <w:rsid w:val="004903AC"/>
    <w:rsid w:val="00491379"/>
    <w:rsid w:val="00492D0C"/>
    <w:rsid w:val="00492FD5"/>
    <w:rsid w:val="00493D26"/>
    <w:rsid w:val="0049464D"/>
    <w:rsid w:val="0049497A"/>
    <w:rsid w:val="0049623C"/>
    <w:rsid w:val="004969D2"/>
    <w:rsid w:val="00496B05"/>
    <w:rsid w:val="004971BB"/>
    <w:rsid w:val="004973BA"/>
    <w:rsid w:val="004A0065"/>
    <w:rsid w:val="004A087C"/>
    <w:rsid w:val="004A0E34"/>
    <w:rsid w:val="004A1382"/>
    <w:rsid w:val="004A1C62"/>
    <w:rsid w:val="004A20EB"/>
    <w:rsid w:val="004A2829"/>
    <w:rsid w:val="004A348B"/>
    <w:rsid w:val="004A3868"/>
    <w:rsid w:val="004A4F1C"/>
    <w:rsid w:val="004A5CEC"/>
    <w:rsid w:val="004B03B7"/>
    <w:rsid w:val="004B10DF"/>
    <w:rsid w:val="004B2A5A"/>
    <w:rsid w:val="004B2BD7"/>
    <w:rsid w:val="004B35E3"/>
    <w:rsid w:val="004B527C"/>
    <w:rsid w:val="004B5507"/>
    <w:rsid w:val="004B565C"/>
    <w:rsid w:val="004B5C6B"/>
    <w:rsid w:val="004C0FA8"/>
    <w:rsid w:val="004C10EE"/>
    <w:rsid w:val="004C1305"/>
    <w:rsid w:val="004C1507"/>
    <w:rsid w:val="004C1863"/>
    <w:rsid w:val="004C1F79"/>
    <w:rsid w:val="004C36D6"/>
    <w:rsid w:val="004C3C6C"/>
    <w:rsid w:val="004C3E11"/>
    <w:rsid w:val="004C480F"/>
    <w:rsid w:val="004C5158"/>
    <w:rsid w:val="004C6358"/>
    <w:rsid w:val="004C6680"/>
    <w:rsid w:val="004C6D21"/>
    <w:rsid w:val="004D2521"/>
    <w:rsid w:val="004D517D"/>
    <w:rsid w:val="004D6689"/>
    <w:rsid w:val="004D69DD"/>
    <w:rsid w:val="004D6E6F"/>
    <w:rsid w:val="004D7293"/>
    <w:rsid w:val="004D7B82"/>
    <w:rsid w:val="004E2098"/>
    <w:rsid w:val="004E214B"/>
    <w:rsid w:val="004E37E5"/>
    <w:rsid w:val="004E4072"/>
    <w:rsid w:val="004E4242"/>
    <w:rsid w:val="004E4380"/>
    <w:rsid w:val="004E4941"/>
    <w:rsid w:val="004E7E81"/>
    <w:rsid w:val="004F1047"/>
    <w:rsid w:val="004F1081"/>
    <w:rsid w:val="004F29FB"/>
    <w:rsid w:val="004F362B"/>
    <w:rsid w:val="004F4AD9"/>
    <w:rsid w:val="004F4F66"/>
    <w:rsid w:val="004F50A1"/>
    <w:rsid w:val="004F587B"/>
    <w:rsid w:val="004F770A"/>
    <w:rsid w:val="005013DA"/>
    <w:rsid w:val="00501A76"/>
    <w:rsid w:val="00502E46"/>
    <w:rsid w:val="00504B69"/>
    <w:rsid w:val="00505709"/>
    <w:rsid w:val="005076DA"/>
    <w:rsid w:val="005103F3"/>
    <w:rsid w:val="005135B6"/>
    <w:rsid w:val="00514969"/>
    <w:rsid w:val="005154AC"/>
    <w:rsid w:val="00515656"/>
    <w:rsid w:val="00516E47"/>
    <w:rsid w:val="00517DFB"/>
    <w:rsid w:val="00522597"/>
    <w:rsid w:val="00522CB0"/>
    <w:rsid w:val="00523F73"/>
    <w:rsid w:val="0052405D"/>
    <w:rsid w:val="005251BB"/>
    <w:rsid w:val="00525DA6"/>
    <w:rsid w:val="00526479"/>
    <w:rsid w:val="0052673C"/>
    <w:rsid w:val="00526A39"/>
    <w:rsid w:val="00526D33"/>
    <w:rsid w:val="00527AFF"/>
    <w:rsid w:val="00532178"/>
    <w:rsid w:val="00532E28"/>
    <w:rsid w:val="005339FC"/>
    <w:rsid w:val="00534665"/>
    <w:rsid w:val="00535A59"/>
    <w:rsid w:val="00536353"/>
    <w:rsid w:val="00536D87"/>
    <w:rsid w:val="0053730B"/>
    <w:rsid w:val="00540557"/>
    <w:rsid w:val="00540558"/>
    <w:rsid w:val="005410C9"/>
    <w:rsid w:val="0054165F"/>
    <w:rsid w:val="00542BD9"/>
    <w:rsid w:val="00542FE6"/>
    <w:rsid w:val="00544002"/>
    <w:rsid w:val="0054496C"/>
    <w:rsid w:val="005457DC"/>
    <w:rsid w:val="00546376"/>
    <w:rsid w:val="0054781E"/>
    <w:rsid w:val="00550C3C"/>
    <w:rsid w:val="00551CD9"/>
    <w:rsid w:val="0055210D"/>
    <w:rsid w:val="00552481"/>
    <w:rsid w:val="005529AB"/>
    <w:rsid w:val="00553B30"/>
    <w:rsid w:val="00554C1E"/>
    <w:rsid w:val="00554ECF"/>
    <w:rsid w:val="00556CC7"/>
    <w:rsid w:val="00556D28"/>
    <w:rsid w:val="00557427"/>
    <w:rsid w:val="005575F0"/>
    <w:rsid w:val="00557F32"/>
    <w:rsid w:val="00561CD6"/>
    <w:rsid w:val="00562D21"/>
    <w:rsid w:val="00563A65"/>
    <w:rsid w:val="00563C4E"/>
    <w:rsid w:val="00567D88"/>
    <w:rsid w:val="00570535"/>
    <w:rsid w:val="00570746"/>
    <w:rsid w:val="00571325"/>
    <w:rsid w:val="0057483E"/>
    <w:rsid w:val="005750BC"/>
    <w:rsid w:val="0057608B"/>
    <w:rsid w:val="0057699A"/>
    <w:rsid w:val="00576F34"/>
    <w:rsid w:val="005777F8"/>
    <w:rsid w:val="00577CEC"/>
    <w:rsid w:val="00580859"/>
    <w:rsid w:val="00580C5B"/>
    <w:rsid w:val="00581797"/>
    <w:rsid w:val="00582A81"/>
    <w:rsid w:val="00585506"/>
    <w:rsid w:val="00586360"/>
    <w:rsid w:val="0058658B"/>
    <w:rsid w:val="005903D4"/>
    <w:rsid w:val="0059080A"/>
    <w:rsid w:val="00591E92"/>
    <w:rsid w:val="005920F1"/>
    <w:rsid w:val="0059349C"/>
    <w:rsid w:val="00593CF1"/>
    <w:rsid w:val="005958D3"/>
    <w:rsid w:val="005968BB"/>
    <w:rsid w:val="00596FF7"/>
    <w:rsid w:val="005970DD"/>
    <w:rsid w:val="005A1E63"/>
    <w:rsid w:val="005A39C5"/>
    <w:rsid w:val="005A4389"/>
    <w:rsid w:val="005A49E4"/>
    <w:rsid w:val="005A5E6F"/>
    <w:rsid w:val="005A5FAC"/>
    <w:rsid w:val="005A6782"/>
    <w:rsid w:val="005A6A2E"/>
    <w:rsid w:val="005A6D98"/>
    <w:rsid w:val="005A6E74"/>
    <w:rsid w:val="005A7113"/>
    <w:rsid w:val="005A71C5"/>
    <w:rsid w:val="005A7649"/>
    <w:rsid w:val="005A7DA8"/>
    <w:rsid w:val="005B0125"/>
    <w:rsid w:val="005B04E1"/>
    <w:rsid w:val="005B140F"/>
    <w:rsid w:val="005B17A0"/>
    <w:rsid w:val="005B2965"/>
    <w:rsid w:val="005B3CB9"/>
    <w:rsid w:val="005B3D4E"/>
    <w:rsid w:val="005B5A6E"/>
    <w:rsid w:val="005B5DB6"/>
    <w:rsid w:val="005B60AE"/>
    <w:rsid w:val="005B66AC"/>
    <w:rsid w:val="005B7C8B"/>
    <w:rsid w:val="005C2538"/>
    <w:rsid w:val="005C3AB9"/>
    <w:rsid w:val="005C4431"/>
    <w:rsid w:val="005C4EE5"/>
    <w:rsid w:val="005C6056"/>
    <w:rsid w:val="005C7A48"/>
    <w:rsid w:val="005D0843"/>
    <w:rsid w:val="005D0AD8"/>
    <w:rsid w:val="005D0ADF"/>
    <w:rsid w:val="005D0ED7"/>
    <w:rsid w:val="005D254D"/>
    <w:rsid w:val="005D291D"/>
    <w:rsid w:val="005D38B6"/>
    <w:rsid w:val="005D3DE4"/>
    <w:rsid w:val="005D5816"/>
    <w:rsid w:val="005E0141"/>
    <w:rsid w:val="005E0C63"/>
    <w:rsid w:val="005E112E"/>
    <w:rsid w:val="005E1700"/>
    <w:rsid w:val="005E2A07"/>
    <w:rsid w:val="005E3078"/>
    <w:rsid w:val="005E432B"/>
    <w:rsid w:val="005E6174"/>
    <w:rsid w:val="005F2527"/>
    <w:rsid w:val="005F362E"/>
    <w:rsid w:val="005F41D2"/>
    <w:rsid w:val="005F58EF"/>
    <w:rsid w:val="005F6072"/>
    <w:rsid w:val="005F667E"/>
    <w:rsid w:val="005F702F"/>
    <w:rsid w:val="005F74AD"/>
    <w:rsid w:val="005F76F9"/>
    <w:rsid w:val="0060086F"/>
    <w:rsid w:val="00600A10"/>
    <w:rsid w:val="006059A9"/>
    <w:rsid w:val="00605F31"/>
    <w:rsid w:val="00605F77"/>
    <w:rsid w:val="00607561"/>
    <w:rsid w:val="0061230F"/>
    <w:rsid w:val="006129EB"/>
    <w:rsid w:val="0061350A"/>
    <w:rsid w:val="006163D2"/>
    <w:rsid w:val="00620B48"/>
    <w:rsid w:val="00620B4F"/>
    <w:rsid w:val="00620DCC"/>
    <w:rsid w:val="00623633"/>
    <w:rsid w:val="006237AA"/>
    <w:rsid w:val="00623B94"/>
    <w:rsid w:val="00624933"/>
    <w:rsid w:val="006260BB"/>
    <w:rsid w:val="0062698A"/>
    <w:rsid w:val="00626FE6"/>
    <w:rsid w:val="00627933"/>
    <w:rsid w:val="00631474"/>
    <w:rsid w:val="0063191F"/>
    <w:rsid w:val="00631F2D"/>
    <w:rsid w:val="00632089"/>
    <w:rsid w:val="006327E1"/>
    <w:rsid w:val="00632A20"/>
    <w:rsid w:val="006335E0"/>
    <w:rsid w:val="006351FB"/>
    <w:rsid w:val="00637542"/>
    <w:rsid w:val="006410B4"/>
    <w:rsid w:val="00642201"/>
    <w:rsid w:val="006429C7"/>
    <w:rsid w:val="00643E95"/>
    <w:rsid w:val="00644229"/>
    <w:rsid w:val="006462CA"/>
    <w:rsid w:val="0064737D"/>
    <w:rsid w:val="00650755"/>
    <w:rsid w:val="00650A38"/>
    <w:rsid w:val="0065218F"/>
    <w:rsid w:val="00653109"/>
    <w:rsid w:val="006540A0"/>
    <w:rsid w:val="0065494E"/>
    <w:rsid w:val="0065673D"/>
    <w:rsid w:val="006577C9"/>
    <w:rsid w:val="006578BF"/>
    <w:rsid w:val="00660972"/>
    <w:rsid w:val="00660AE3"/>
    <w:rsid w:val="00662084"/>
    <w:rsid w:val="0066242B"/>
    <w:rsid w:val="00663735"/>
    <w:rsid w:val="00663A9F"/>
    <w:rsid w:val="006654F9"/>
    <w:rsid w:val="00665E93"/>
    <w:rsid w:val="00667119"/>
    <w:rsid w:val="006677E1"/>
    <w:rsid w:val="00667F87"/>
    <w:rsid w:val="0067121C"/>
    <w:rsid w:val="00671280"/>
    <w:rsid w:val="00671418"/>
    <w:rsid w:val="00672509"/>
    <w:rsid w:val="006731C1"/>
    <w:rsid w:val="00674670"/>
    <w:rsid w:val="00674A1D"/>
    <w:rsid w:val="00674D40"/>
    <w:rsid w:val="00675010"/>
    <w:rsid w:val="006819FE"/>
    <w:rsid w:val="006826D3"/>
    <w:rsid w:val="006826ED"/>
    <w:rsid w:val="006830B6"/>
    <w:rsid w:val="00684077"/>
    <w:rsid w:val="00684900"/>
    <w:rsid w:val="00684932"/>
    <w:rsid w:val="00685B63"/>
    <w:rsid w:val="00686440"/>
    <w:rsid w:val="006865DF"/>
    <w:rsid w:val="00686968"/>
    <w:rsid w:val="00686EDF"/>
    <w:rsid w:val="0069037D"/>
    <w:rsid w:val="00690FC2"/>
    <w:rsid w:val="006912E7"/>
    <w:rsid w:val="00692056"/>
    <w:rsid w:val="00692B73"/>
    <w:rsid w:val="00693F6D"/>
    <w:rsid w:val="006942D0"/>
    <w:rsid w:val="00694BBA"/>
    <w:rsid w:val="006954BF"/>
    <w:rsid w:val="00695B38"/>
    <w:rsid w:val="006969B1"/>
    <w:rsid w:val="00696D82"/>
    <w:rsid w:val="00697480"/>
    <w:rsid w:val="006A035B"/>
    <w:rsid w:val="006A300F"/>
    <w:rsid w:val="006A499D"/>
    <w:rsid w:val="006A5F2C"/>
    <w:rsid w:val="006B014A"/>
    <w:rsid w:val="006B135A"/>
    <w:rsid w:val="006B16C4"/>
    <w:rsid w:val="006B202E"/>
    <w:rsid w:val="006B2A1E"/>
    <w:rsid w:val="006B32E8"/>
    <w:rsid w:val="006B4657"/>
    <w:rsid w:val="006B4A9C"/>
    <w:rsid w:val="006B5635"/>
    <w:rsid w:val="006B6726"/>
    <w:rsid w:val="006B79E2"/>
    <w:rsid w:val="006C06F7"/>
    <w:rsid w:val="006C11B2"/>
    <w:rsid w:val="006C142D"/>
    <w:rsid w:val="006C1CAE"/>
    <w:rsid w:val="006C2A32"/>
    <w:rsid w:val="006C36AC"/>
    <w:rsid w:val="006C3936"/>
    <w:rsid w:val="006C5122"/>
    <w:rsid w:val="006C5448"/>
    <w:rsid w:val="006C5C5E"/>
    <w:rsid w:val="006C647B"/>
    <w:rsid w:val="006D0552"/>
    <w:rsid w:val="006D0935"/>
    <w:rsid w:val="006D24BF"/>
    <w:rsid w:val="006D7192"/>
    <w:rsid w:val="006D7DC6"/>
    <w:rsid w:val="006E00B2"/>
    <w:rsid w:val="006E0272"/>
    <w:rsid w:val="006E196D"/>
    <w:rsid w:val="006E2140"/>
    <w:rsid w:val="006E240C"/>
    <w:rsid w:val="006E2842"/>
    <w:rsid w:val="006E2C73"/>
    <w:rsid w:val="006E2E12"/>
    <w:rsid w:val="006E3C19"/>
    <w:rsid w:val="006E3DAC"/>
    <w:rsid w:val="006E40C7"/>
    <w:rsid w:val="006E4AD3"/>
    <w:rsid w:val="006E54EE"/>
    <w:rsid w:val="006E5667"/>
    <w:rsid w:val="006E6D19"/>
    <w:rsid w:val="006E6ED0"/>
    <w:rsid w:val="006E7188"/>
    <w:rsid w:val="006E7DFD"/>
    <w:rsid w:val="006F0F76"/>
    <w:rsid w:val="006F3022"/>
    <w:rsid w:val="006F48BB"/>
    <w:rsid w:val="006F4BF4"/>
    <w:rsid w:val="006F4C8F"/>
    <w:rsid w:val="006F6DE9"/>
    <w:rsid w:val="006F73BE"/>
    <w:rsid w:val="006F7622"/>
    <w:rsid w:val="006F7BA6"/>
    <w:rsid w:val="0070021C"/>
    <w:rsid w:val="00701205"/>
    <w:rsid w:val="0070127F"/>
    <w:rsid w:val="00701F74"/>
    <w:rsid w:val="00702060"/>
    <w:rsid w:val="00702320"/>
    <w:rsid w:val="00702558"/>
    <w:rsid w:val="00704BE0"/>
    <w:rsid w:val="007066C1"/>
    <w:rsid w:val="00706B07"/>
    <w:rsid w:val="007074BE"/>
    <w:rsid w:val="00711A4C"/>
    <w:rsid w:val="00711B50"/>
    <w:rsid w:val="00711B5D"/>
    <w:rsid w:val="007123F9"/>
    <w:rsid w:val="00714713"/>
    <w:rsid w:val="0071540B"/>
    <w:rsid w:val="00715605"/>
    <w:rsid w:val="00716548"/>
    <w:rsid w:val="00716D00"/>
    <w:rsid w:val="0072011A"/>
    <w:rsid w:val="00720137"/>
    <w:rsid w:val="00720E64"/>
    <w:rsid w:val="007218EA"/>
    <w:rsid w:val="007219E1"/>
    <w:rsid w:val="00723D38"/>
    <w:rsid w:val="00724100"/>
    <w:rsid w:val="00724EA8"/>
    <w:rsid w:val="00727F05"/>
    <w:rsid w:val="007312F1"/>
    <w:rsid w:val="00731AB8"/>
    <w:rsid w:val="007334C4"/>
    <w:rsid w:val="00734468"/>
    <w:rsid w:val="007345CD"/>
    <w:rsid w:val="007403A2"/>
    <w:rsid w:val="00741208"/>
    <w:rsid w:val="0074310F"/>
    <w:rsid w:val="00750E4F"/>
    <w:rsid w:val="00754A05"/>
    <w:rsid w:val="00754BEC"/>
    <w:rsid w:val="00754EF5"/>
    <w:rsid w:val="0075641F"/>
    <w:rsid w:val="007574D1"/>
    <w:rsid w:val="00760D76"/>
    <w:rsid w:val="007625E7"/>
    <w:rsid w:val="007627AF"/>
    <w:rsid w:val="00763432"/>
    <w:rsid w:val="00764E5B"/>
    <w:rsid w:val="00770BC3"/>
    <w:rsid w:val="00770FFE"/>
    <w:rsid w:val="00772CFC"/>
    <w:rsid w:val="00773CDD"/>
    <w:rsid w:val="007769A1"/>
    <w:rsid w:val="0077790B"/>
    <w:rsid w:val="0077797C"/>
    <w:rsid w:val="00781139"/>
    <w:rsid w:val="0078188F"/>
    <w:rsid w:val="00782CF0"/>
    <w:rsid w:val="00783311"/>
    <w:rsid w:val="007846BC"/>
    <w:rsid w:val="007848E0"/>
    <w:rsid w:val="00785733"/>
    <w:rsid w:val="0078579D"/>
    <w:rsid w:val="00786A13"/>
    <w:rsid w:val="00787092"/>
    <w:rsid w:val="00791750"/>
    <w:rsid w:val="00792E89"/>
    <w:rsid w:val="00793F61"/>
    <w:rsid w:val="00793FCE"/>
    <w:rsid w:val="0079421D"/>
    <w:rsid w:val="00794C71"/>
    <w:rsid w:val="007967E9"/>
    <w:rsid w:val="007970B9"/>
    <w:rsid w:val="007A12B4"/>
    <w:rsid w:val="007A142F"/>
    <w:rsid w:val="007A1E3B"/>
    <w:rsid w:val="007A28FB"/>
    <w:rsid w:val="007A2F63"/>
    <w:rsid w:val="007A3201"/>
    <w:rsid w:val="007A423D"/>
    <w:rsid w:val="007A510C"/>
    <w:rsid w:val="007A516F"/>
    <w:rsid w:val="007A749C"/>
    <w:rsid w:val="007B03C9"/>
    <w:rsid w:val="007B0DF8"/>
    <w:rsid w:val="007B12FF"/>
    <w:rsid w:val="007B1375"/>
    <w:rsid w:val="007B1C83"/>
    <w:rsid w:val="007B1D70"/>
    <w:rsid w:val="007B2951"/>
    <w:rsid w:val="007B2D71"/>
    <w:rsid w:val="007B4203"/>
    <w:rsid w:val="007B5197"/>
    <w:rsid w:val="007B5BEB"/>
    <w:rsid w:val="007B6B9C"/>
    <w:rsid w:val="007B6E89"/>
    <w:rsid w:val="007B77CF"/>
    <w:rsid w:val="007C23A2"/>
    <w:rsid w:val="007C500D"/>
    <w:rsid w:val="007C59DA"/>
    <w:rsid w:val="007C5BFE"/>
    <w:rsid w:val="007C5EC6"/>
    <w:rsid w:val="007C6508"/>
    <w:rsid w:val="007D0E25"/>
    <w:rsid w:val="007D1154"/>
    <w:rsid w:val="007D1A8A"/>
    <w:rsid w:val="007D2B96"/>
    <w:rsid w:val="007D3A0D"/>
    <w:rsid w:val="007D3B04"/>
    <w:rsid w:val="007D49EF"/>
    <w:rsid w:val="007D68D9"/>
    <w:rsid w:val="007D7056"/>
    <w:rsid w:val="007E08C3"/>
    <w:rsid w:val="007E105C"/>
    <w:rsid w:val="007E2D3D"/>
    <w:rsid w:val="007E2E8C"/>
    <w:rsid w:val="007E38E2"/>
    <w:rsid w:val="007E4E0E"/>
    <w:rsid w:val="007E5301"/>
    <w:rsid w:val="007E55FA"/>
    <w:rsid w:val="007E58CB"/>
    <w:rsid w:val="007E6B98"/>
    <w:rsid w:val="007E7120"/>
    <w:rsid w:val="007F0AE4"/>
    <w:rsid w:val="007F0B66"/>
    <w:rsid w:val="007F0CF6"/>
    <w:rsid w:val="007F1141"/>
    <w:rsid w:val="007F1592"/>
    <w:rsid w:val="007F2403"/>
    <w:rsid w:val="007F2F60"/>
    <w:rsid w:val="007F3E57"/>
    <w:rsid w:val="007F5552"/>
    <w:rsid w:val="007F5A27"/>
    <w:rsid w:val="00800174"/>
    <w:rsid w:val="0080089D"/>
    <w:rsid w:val="00800CAB"/>
    <w:rsid w:val="00801BBD"/>
    <w:rsid w:val="00803EE4"/>
    <w:rsid w:val="008057D8"/>
    <w:rsid w:val="008067CB"/>
    <w:rsid w:val="008067E7"/>
    <w:rsid w:val="0080783D"/>
    <w:rsid w:val="00807DD2"/>
    <w:rsid w:val="0081194C"/>
    <w:rsid w:val="0081259A"/>
    <w:rsid w:val="00813AA8"/>
    <w:rsid w:val="008146B2"/>
    <w:rsid w:val="00814904"/>
    <w:rsid w:val="008160A6"/>
    <w:rsid w:val="008166CD"/>
    <w:rsid w:val="00817F20"/>
    <w:rsid w:val="00820688"/>
    <w:rsid w:val="00820EDB"/>
    <w:rsid w:val="00824BF7"/>
    <w:rsid w:val="0082509A"/>
    <w:rsid w:val="00830E11"/>
    <w:rsid w:val="008314CD"/>
    <w:rsid w:val="00833A79"/>
    <w:rsid w:val="00833EAA"/>
    <w:rsid w:val="00833F5E"/>
    <w:rsid w:val="00834A1B"/>
    <w:rsid w:val="00835A79"/>
    <w:rsid w:val="0083637F"/>
    <w:rsid w:val="008367B2"/>
    <w:rsid w:val="00837970"/>
    <w:rsid w:val="00840324"/>
    <w:rsid w:val="0084034E"/>
    <w:rsid w:val="00840B40"/>
    <w:rsid w:val="00840DC5"/>
    <w:rsid w:val="00840E5A"/>
    <w:rsid w:val="0084181B"/>
    <w:rsid w:val="00841EE8"/>
    <w:rsid w:val="008424C1"/>
    <w:rsid w:val="00843076"/>
    <w:rsid w:val="00843E9F"/>
    <w:rsid w:val="00844424"/>
    <w:rsid w:val="00844527"/>
    <w:rsid w:val="00844697"/>
    <w:rsid w:val="0084473C"/>
    <w:rsid w:val="00845285"/>
    <w:rsid w:val="008453D3"/>
    <w:rsid w:val="00845891"/>
    <w:rsid w:val="0084595F"/>
    <w:rsid w:val="00847A0F"/>
    <w:rsid w:val="008502C7"/>
    <w:rsid w:val="008506AB"/>
    <w:rsid w:val="0085172B"/>
    <w:rsid w:val="00852C4B"/>
    <w:rsid w:val="0085417C"/>
    <w:rsid w:val="00855467"/>
    <w:rsid w:val="00855B23"/>
    <w:rsid w:val="00855DA3"/>
    <w:rsid w:val="00855F2D"/>
    <w:rsid w:val="00855F9A"/>
    <w:rsid w:val="00856BA0"/>
    <w:rsid w:val="00857A28"/>
    <w:rsid w:val="00857FB6"/>
    <w:rsid w:val="00860F53"/>
    <w:rsid w:val="00861AD8"/>
    <w:rsid w:val="0086209A"/>
    <w:rsid w:val="00862503"/>
    <w:rsid w:val="0086332D"/>
    <w:rsid w:val="0086395B"/>
    <w:rsid w:val="0086495A"/>
    <w:rsid w:val="00864F6C"/>
    <w:rsid w:val="00866168"/>
    <w:rsid w:val="00867846"/>
    <w:rsid w:val="0086785C"/>
    <w:rsid w:val="00867CA4"/>
    <w:rsid w:val="00867EF9"/>
    <w:rsid w:val="00870416"/>
    <w:rsid w:val="008717C7"/>
    <w:rsid w:val="0087278D"/>
    <w:rsid w:val="00874F8F"/>
    <w:rsid w:val="008760FE"/>
    <w:rsid w:val="0087694D"/>
    <w:rsid w:val="00876956"/>
    <w:rsid w:val="0087749D"/>
    <w:rsid w:val="008776E5"/>
    <w:rsid w:val="00877798"/>
    <w:rsid w:val="0088060F"/>
    <w:rsid w:val="00880C4C"/>
    <w:rsid w:val="00880D63"/>
    <w:rsid w:val="00880DC2"/>
    <w:rsid w:val="00881A2E"/>
    <w:rsid w:val="00884E05"/>
    <w:rsid w:val="00885BB9"/>
    <w:rsid w:val="0088608F"/>
    <w:rsid w:val="00887062"/>
    <w:rsid w:val="008900B6"/>
    <w:rsid w:val="008909B0"/>
    <w:rsid w:val="00892402"/>
    <w:rsid w:val="00893568"/>
    <w:rsid w:val="008943A5"/>
    <w:rsid w:val="00894AFB"/>
    <w:rsid w:val="00894C2A"/>
    <w:rsid w:val="00894E80"/>
    <w:rsid w:val="00897B6C"/>
    <w:rsid w:val="00897D24"/>
    <w:rsid w:val="00897D42"/>
    <w:rsid w:val="008A1ABE"/>
    <w:rsid w:val="008A1B6F"/>
    <w:rsid w:val="008A20B1"/>
    <w:rsid w:val="008A2D25"/>
    <w:rsid w:val="008A37DA"/>
    <w:rsid w:val="008A3A3E"/>
    <w:rsid w:val="008A4CC1"/>
    <w:rsid w:val="008A52F0"/>
    <w:rsid w:val="008A5301"/>
    <w:rsid w:val="008A59A4"/>
    <w:rsid w:val="008A6943"/>
    <w:rsid w:val="008A78CA"/>
    <w:rsid w:val="008A78D8"/>
    <w:rsid w:val="008B16B3"/>
    <w:rsid w:val="008B1F28"/>
    <w:rsid w:val="008B31F6"/>
    <w:rsid w:val="008B395E"/>
    <w:rsid w:val="008B4F93"/>
    <w:rsid w:val="008B5039"/>
    <w:rsid w:val="008B6DDA"/>
    <w:rsid w:val="008B77E9"/>
    <w:rsid w:val="008B7939"/>
    <w:rsid w:val="008B7A92"/>
    <w:rsid w:val="008B7EAC"/>
    <w:rsid w:val="008C033A"/>
    <w:rsid w:val="008C2508"/>
    <w:rsid w:val="008C2E88"/>
    <w:rsid w:val="008C307C"/>
    <w:rsid w:val="008C36FB"/>
    <w:rsid w:val="008C43E5"/>
    <w:rsid w:val="008C4634"/>
    <w:rsid w:val="008C4F2D"/>
    <w:rsid w:val="008C56D2"/>
    <w:rsid w:val="008C5910"/>
    <w:rsid w:val="008C5F41"/>
    <w:rsid w:val="008D017A"/>
    <w:rsid w:val="008D113E"/>
    <w:rsid w:val="008D18E2"/>
    <w:rsid w:val="008D1A5E"/>
    <w:rsid w:val="008D21E2"/>
    <w:rsid w:val="008D230E"/>
    <w:rsid w:val="008D234C"/>
    <w:rsid w:val="008D241A"/>
    <w:rsid w:val="008D66CA"/>
    <w:rsid w:val="008D6ABA"/>
    <w:rsid w:val="008D7E0C"/>
    <w:rsid w:val="008E0087"/>
    <w:rsid w:val="008E04FF"/>
    <w:rsid w:val="008E0930"/>
    <w:rsid w:val="008E0BBE"/>
    <w:rsid w:val="008E1141"/>
    <w:rsid w:val="008E1372"/>
    <w:rsid w:val="008E17A7"/>
    <w:rsid w:val="008E1E5F"/>
    <w:rsid w:val="008E20BB"/>
    <w:rsid w:val="008E2826"/>
    <w:rsid w:val="008E28EA"/>
    <w:rsid w:val="008E2A07"/>
    <w:rsid w:val="008E3000"/>
    <w:rsid w:val="008E5551"/>
    <w:rsid w:val="008E5727"/>
    <w:rsid w:val="008E59AF"/>
    <w:rsid w:val="008E6F1D"/>
    <w:rsid w:val="008F03D8"/>
    <w:rsid w:val="008F279D"/>
    <w:rsid w:val="008F4074"/>
    <w:rsid w:val="008F6C88"/>
    <w:rsid w:val="009003B9"/>
    <w:rsid w:val="00901852"/>
    <w:rsid w:val="009018CB"/>
    <w:rsid w:val="00901C59"/>
    <w:rsid w:val="00901C99"/>
    <w:rsid w:val="00902280"/>
    <w:rsid w:val="00902894"/>
    <w:rsid w:val="00902D74"/>
    <w:rsid w:val="00902D79"/>
    <w:rsid w:val="00904D28"/>
    <w:rsid w:val="00904EA3"/>
    <w:rsid w:val="00906E01"/>
    <w:rsid w:val="009071F9"/>
    <w:rsid w:val="00907F08"/>
    <w:rsid w:val="00910929"/>
    <w:rsid w:val="00911B5B"/>
    <w:rsid w:val="00911BCE"/>
    <w:rsid w:val="00912A28"/>
    <w:rsid w:val="00912DE1"/>
    <w:rsid w:val="00913216"/>
    <w:rsid w:val="00920220"/>
    <w:rsid w:val="0092036C"/>
    <w:rsid w:val="00920ECF"/>
    <w:rsid w:val="009215C7"/>
    <w:rsid w:val="00921853"/>
    <w:rsid w:val="00921C95"/>
    <w:rsid w:val="00921E59"/>
    <w:rsid w:val="009222E1"/>
    <w:rsid w:val="0092324B"/>
    <w:rsid w:val="0092338E"/>
    <w:rsid w:val="0092381D"/>
    <w:rsid w:val="009242DA"/>
    <w:rsid w:val="00924574"/>
    <w:rsid w:val="00925101"/>
    <w:rsid w:val="00925A33"/>
    <w:rsid w:val="0092733C"/>
    <w:rsid w:val="009302F0"/>
    <w:rsid w:val="00931A47"/>
    <w:rsid w:val="009335D8"/>
    <w:rsid w:val="00934264"/>
    <w:rsid w:val="0093693F"/>
    <w:rsid w:val="009401EB"/>
    <w:rsid w:val="009402DC"/>
    <w:rsid w:val="00940F2B"/>
    <w:rsid w:val="00942534"/>
    <w:rsid w:val="00942ACB"/>
    <w:rsid w:val="0094351E"/>
    <w:rsid w:val="0094380D"/>
    <w:rsid w:val="00944F77"/>
    <w:rsid w:val="009452B7"/>
    <w:rsid w:val="009459D8"/>
    <w:rsid w:val="0094674D"/>
    <w:rsid w:val="00950343"/>
    <w:rsid w:val="0095042F"/>
    <w:rsid w:val="00950599"/>
    <w:rsid w:val="00954B3F"/>
    <w:rsid w:val="009555D9"/>
    <w:rsid w:val="00955EE7"/>
    <w:rsid w:val="0095646B"/>
    <w:rsid w:val="0095674B"/>
    <w:rsid w:val="00956972"/>
    <w:rsid w:val="00956B86"/>
    <w:rsid w:val="00956C86"/>
    <w:rsid w:val="0095719F"/>
    <w:rsid w:val="009575CB"/>
    <w:rsid w:val="00960D50"/>
    <w:rsid w:val="00961D02"/>
    <w:rsid w:val="009641DB"/>
    <w:rsid w:val="00966C6E"/>
    <w:rsid w:val="00966DC4"/>
    <w:rsid w:val="00966FBA"/>
    <w:rsid w:val="00970439"/>
    <w:rsid w:val="009708FF"/>
    <w:rsid w:val="00970C31"/>
    <w:rsid w:val="009720D3"/>
    <w:rsid w:val="00972ABB"/>
    <w:rsid w:val="00972D68"/>
    <w:rsid w:val="00972FD7"/>
    <w:rsid w:val="009751D9"/>
    <w:rsid w:val="00980D64"/>
    <w:rsid w:val="00982455"/>
    <w:rsid w:val="00982722"/>
    <w:rsid w:val="0098272E"/>
    <w:rsid w:val="009838A5"/>
    <w:rsid w:val="009845E8"/>
    <w:rsid w:val="0098647A"/>
    <w:rsid w:val="00986F3F"/>
    <w:rsid w:val="0099211B"/>
    <w:rsid w:val="00992378"/>
    <w:rsid w:val="00995AD7"/>
    <w:rsid w:val="00996D3F"/>
    <w:rsid w:val="00997B3A"/>
    <w:rsid w:val="009A05E0"/>
    <w:rsid w:val="009A0BD2"/>
    <w:rsid w:val="009A122F"/>
    <w:rsid w:val="009A13C5"/>
    <w:rsid w:val="009A393B"/>
    <w:rsid w:val="009A495E"/>
    <w:rsid w:val="009A6CA1"/>
    <w:rsid w:val="009A7012"/>
    <w:rsid w:val="009A7289"/>
    <w:rsid w:val="009A77FF"/>
    <w:rsid w:val="009B2BCA"/>
    <w:rsid w:val="009B37A9"/>
    <w:rsid w:val="009B5E53"/>
    <w:rsid w:val="009B6BBB"/>
    <w:rsid w:val="009B7761"/>
    <w:rsid w:val="009B7BF0"/>
    <w:rsid w:val="009B7D43"/>
    <w:rsid w:val="009C03F6"/>
    <w:rsid w:val="009C0A55"/>
    <w:rsid w:val="009C16EC"/>
    <w:rsid w:val="009C38BF"/>
    <w:rsid w:val="009C38C0"/>
    <w:rsid w:val="009C405E"/>
    <w:rsid w:val="009C41D3"/>
    <w:rsid w:val="009C619B"/>
    <w:rsid w:val="009C7312"/>
    <w:rsid w:val="009C7950"/>
    <w:rsid w:val="009C7A41"/>
    <w:rsid w:val="009C7CF2"/>
    <w:rsid w:val="009D04E9"/>
    <w:rsid w:val="009D19D9"/>
    <w:rsid w:val="009D4A7B"/>
    <w:rsid w:val="009D54CB"/>
    <w:rsid w:val="009D550B"/>
    <w:rsid w:val="009D604A"/>
    <w:rsid w:val="009D6069"/>
    <w:rsid w:val="009D6DB2"/>
    <w:rsid w:val="009D736B"/>
    <w:rsid w:val="009D759D"/>
    <w:rsid w:val="009D7BA5"/>
    <w:rsid w:val="009E03D2"/>
    <w:rsid w:val="009E12DA"/>
    <w:rsid w:val="009E1B59"/>
    <w:rsid w:val="009E20E1"/>
    <w:rsid w:val="009E2F86"/>
    <w:rsid w:val="009E3654"/>
    <w:rsid w:val="009E3828"/>
    <w:rsid w:val="009E46CC"/>
    <w:rsid w:val="009E58A7"/>
    <w:rsid w:val="009E5A78"/>
    <w:rsid w:val="009E634B"/>
    <w:rsid w:val="009E73D9"/>
    <w:rsid w:val="009E745A"/>
    <w:rsid w:val="009E7D06"/>
    <w:rsid w:val="009F0061"/>
    <w:rsid w:val="009F1C8B"/>
    <w:rsid w:val="009F2AC5"/>
    <w:rsid w:val="009F41DB"/>
    <w:rsid w:val="009F5664"/>
    <w:rsid w:val="009F605D"/>
    <w:rsid w:val="009F7234"/>
    <w:rsid w:val="009F7E14"/>
    <w:rsid w:val="00A00155"/>
    <w:rsid w:val="00A004BF"/>
    <w:rsid w:val="00A00E0B"/>
    <w:rsid w:val="00A016DC"/>
    <w:rsid w:val="00A01B3B"/>
    <w:rsid w:val="00A020D4"/>
    <w:rsid w:val="00A02A63"/>
    <w:rsid w:val="00A02DFC"/>
    <w:rsid w:val="00A02F21"/>
    <w:rsid w:val="00A049E6"/>
    <w:rsid w:val="00A04DD8"/>
    <w:rsid w:val="00A05293"/>
    <w:rsid w:val="00A0689B"/>
    <w:rsid w:val="00A109C4"/>
    <w:rsid w:val="00A11250"/>
    <w:rsid w:val="00A1179B"/>
    <w:rsid w:val="00A12096"/>
    <w:rsid w:val="00A14B28"/>
    <w:rsid w:val="00A1531F"/>
    <w:rsid w:val="00A158D9"/>
    <w:rsid w:val="00A16D16"/>
    <w:rsid w:val="00A178BE"/>
    <w:rsid w:val="00A218DF"/>
    <w:rsid w:val="00A225D1"/>
    <w:rsid w:val="00A22BD4"/>
    <w:rsid w:val="00A22D08"/>
    <w:rsid w:val="00A2336F"/>
    <w:rsid w:val="00A2353E"/>
    <w:rsid w:val="00A238FD"/>
    <w:rsid w:val="00A243A8"/>
    <w:rsid w:val="00A246D3"/>
    <w:rsid w:val="00A249D8"/>
    <w:rsid w:val="00A25677"/>
    <w:rsid w:val="00A264E0"/>
    <w:rsid w:val="00A266CB"/>
    <w:rsid w:val="00A273EA"/>
    <w:rsid w:val="00A2785C"/>
    <w:rsid w:val="00A31727"/>
    <w:rsid w:val="00A33154"/>
    <w:rsid w:val="00A33735"/>
    <w:rsid w:val="00A3642D"/>
    <w:rsid w:val="00A41F24"/>
    <w:rsid w:val="00A41F60"/>
    <w:rsid w:val="00A43AD2"/>
    <w:rsid w:val="00A44577"/>
    <w:rsid w:val="00A4732B"/>
    <w:rsid w:val="00A50D6D"/>
    <w:rsid w:val="00A511C2"/>
    <w:rsid w:val="00A52480"/>
    <w:rsid w:val="00A52597"/>
    <w:rsid w:val="00A546F8"/>
    <w:rsid w:val="00A55951"/>
    <w:rsid w:val="00A55BE1"/>
    <w:rsid w:val="00A56D67"/>
    <w:rsid w:val="00A60384"/>
    <w:rsid w:val="00A61A5D"/>
    <w:rsid w:val="00A61C32"/>
    <w:rsid w:val="00A62534"/>
    <w:rsid w:val="00A64B1D"/>
    <w:rsid w:val="00A6661F"/>
    <w:rsid w:val="00A66B77"/>
    <w:rsid w:val="00A66DCA"/>
    <w:rsid w:val="00A6754E"/>
    <w:rsid w:val="00A67686"/>
    <w:rsid w:val="00A70470"/>
    <w:rsid w:val="00A71CEF"/>
    <w:rsid w:val="00A71F88"/>
    <w:rsid w:val="00A72105"/>
    <w:rsid w:val="00A72485"/>
    <w:rsid w:val="00A73590"/>
    <w:rsid w:val="00A761D3"/>
    <w:rsid w:val="00A76A19"/>
    <w:rsid w:val="00A7776E"/>
    <w:rsid w:val="00A8125B"/>
    <w:rsid w:val="00A8192A"/>
    <w:rsid w:val="00A82788"/>
    <w:rsid w:val="00A82933"/>
    <w:rsid w:val="00A83CDD"/>
    <w:rsid w:val="00A8418D"/>
    <w:rsid w:val="00A85003"/>
    <w:rsid w:val="00A8593A"/>
    <w:rsid w:val="00A86278"/>
    <w:rsid w:val="00A86A4D"/>
    <w:rsid w:val="00A87280"/>
    <w:rsid w:val="00A879A0"/>
    <w:rsid w:val="00A90C4B"/>
    <w:rsid w:val="00A90CF7"/>
    <w:rsid w:val="00A90DEB"/>
    <w:rsid w:val="00A90FDA"/>
    <w:rsid w:val="00A91E4F"/>
    <w:rsid w:val="00A91EFA"/>
    <w:rsid w:val="00A9268C"/>
    <w:rsid w:val="00A93923"/>
    <w:rsid w:val="00A959E6"/>
    <w:rsid w:val="00A9630E"/>
    <w:rsid w:val="00A963AF"/>
    <w:rsid w:val="00A97414"/>
    <w:rsid w:val="00A979CA"/>
    <w:rsid w:val="00A97AF2"/>
    <w:rsid w:val="00AA1464"/>
    <w:rsid w:val="00AA1F3B"/>
    <w:rsid w:val="00AA4C92"/>
    <w:rsid w:val="00AA65DE"/>
    <w:rsid w:val="00AA697A"/>
    <w:rsid w:val="00AA6997"/>
    <w:rsid w:val="00AB0279"/>
    <w:rsid w:val="00AB2260"/>
    <w:rsid w:val="00AB2417"/>
    <w:rsid w:val="00AB2678"/>
    <w:rsid w:val="00AB2EF6"/>
    <w:rsid w:val="00AB386C"/>
    <w:rsid w:val="00AB399C"/>
    <w:rsid w:val="00AB4162"/>
    <w:rsid w:val="00AB60D0"/>
    <w:rsid w:val="00AB660C"/>
    <w:rsid w:val="00AB6B8A"/>
    <w:rsid w:val="00AB7B6B"/>
    <w:rsid w:val="00AC0B1B"/>
    <w:rsid w:val="00AC0DCC"/>
    <w:rsid w:val="00AC1401"/>
    <w:rsid w:val="00AC19FF"/>
    <w:rsid w:val="00AC2587"/>
    <w:rsid w:val="00AC2E3E"/>
    <w:rsid w:val="00AC3372"/>
    <w:rsid w:val="00AC33E2"/>
    <w:rsid w:val="00AC3818"/>
    <w:rsid w:val="00AC6919"/>
    <w:rsid w:val="00AC7869"/>
    <w:rsid w:val="00AC7D34"/>
    <w:rsid w:val="00AD0FC7"/>
    <w:rsid w:val="00AD17DC"/>
    <w:rsid w:val="00AD1AC8"/>
    <w:rsid w:val="00AD1B1C"/>
    <w:rsid w:val="00AD1E81"/>
    <w:rsid w:val="00AD2310"/>
    <w:rsid w:val="00AD4C30"/>
    <w:rsid w:val="00AD5E56"/>
    <w:rsid w:val="00AD61BD"/>
    <w:rsid w:val="00AD713D"/>
    <w:rsid w:val="00AD770D"/>
    <w:rsid w:val="00AD79CD"/>
    <w:rsid w:val="00AE1158"/>
    <w:rsid w:val="00AE1AEA"/>
    <w:rsid w:val="00AE22CF"/>
    <w:rsid w:val="00AE2682"/>
    <w:rsid w:val="00AE30AE"/>
    <w:rsid w:val="00AE3F51"/>
    <w:rsid w:val="00AE4527"/>
    <w:rsid w:val="00AE7298"/>
    <w:rsid w:val="00AE7D7B"/>
    <w:rsid w:val="00AF087B"/>
    <w:rsid w:val="00AF08EE"/>
    <w:rsid w:val="00AF0DD1"/>
    <w:rsid w:val="00AF0F2E"/>
    <w:rsid w:val="00AF0F7B"/>
    <w:rsid w:val="00AF369C"/>
    <w:rsid w:val="00AF55AB"/>
    <w:rsid w:val="00AF6BAA"/>
    <w:rsid w:val="00AF7CC8"/>
    <w:rsid w:val="00B00253"/>
    <w:rsid w:val="00B00D42"/>
    <w:rsid w:val="00B00EB8"/>
    <w:rsid w:val="00B01B27"/>
    <w:rsid w:val="00B01BF8"/>
    <w:rsid w:val="00B02093"/>
    <w:rsid w:val="00B02971"/>
    <w:rsid w:val="00B02C85"/>
    <w:rsid w:val="00B02F36"/>
    <w:rsid w:val="00B062B2"/>
    <w:rsid w:val="00B064CE"/>
    <w:rsid w:val="00B104F8"/>
    <w:rsid w:val="00B11DBC"/>
    <w:rsid w:val="00B12128"/>
    <w:rsid w:val="00B1263B"/>
    <w:rsid w:val="00B12B51"/>
    <w:rsid w:val="00B131AC"/>
    <w:rsid w:val="00B141C3"/>
    <w:rsid w:val="00B1538C"/>
    <w:rsid w:val="00B165E3"/>
    <w:rsid w:val="00B17552"/>
    <w:rsid w:val="00B17B33"/>
    <w:rsid w:val="00B20A75"/>
    <w:rsid w:val="00B20D04"/>
    <w:rsid w:val="00B22206"/>
    <w:rsid w:val="00B22AF2"/>
    <w:rsid w:val="00B24722"/>
    <w:rsid w:val="00B247E8"/>
    <w:rsid w:val="00B24A62"/>
    <w:rsid w:val="00B24ACD"/>
    <w:rsid w:val="00B24BBD"/>
    <w:rsid w:val="00B24ED6"/>
    <w:rsid w:val="00B265FC"/>
    <w:rsid w:val="00B26686"/>
    <w:rsid w:val="00B31E2B"/>
    <w:rsid w:val="00B32284"/>
    <w:rsid w:val="00B3320B"/>
    <w:rsid w:val="00B348E9"/>
    <w:rsid w:val="00B3494A"/>
    <w:rsid w:val="00B34C86"/>
    <w:rsid w:val="00B3585A"/>
    <w:rsid w:val="00B35E36"/>
    <w:rsid w:val="00B370B3"/>
    <w:rsid w:val="00B3718B"/>
    <w:rsid w:val="00B37321"/>
    <w:rsid w:val="00B376B5"/>
    <w:rsid w:val="00B40321"/>
    <w:rsid w:val="00B408C2"/>
    <w:rsid w:val="00B41639"/>
    <w:rsid w:val="00B41F5E"/>
    <w:rsid w:val="00B427D3"/>
    <w:rsid w:val="00B42B7D"/>
    <w:rsid w:val="00B44944"/>
    <w:rsid w:val="00B45C15"/>
    <w:rsid w:val="00B45E26"/>
    <w:rsid w:val="00B46F1A"/>
    <w:rsid w:val="00B511A2"/>
    <w:rsid w:val="00B5121C"/>
    <w:rsid w:val="00B5131A"/>
    <w:rsid w:val="00B51778"/>
    <w:rsid w:val="00B51917"/>
    <w:rsid w:val="00B519D3"/>
    <w:rsid w:val="00B51A03"/>
    <w:rsid w:val="00B523C3"/>
    <w:rsid w:val="00B52E1A"/>
    <w:rsid w:val="00B53518"/>
    <w:rsid w:val="00B538AF"/>
    <w:rsid w:val="00B54292"/>
    <w:rsid w:val="00B55818"/>
    <w:rsid w:val="00B55A24"/>
    <w:rsid w:val="00B573B2"/>
    <w:rsid w:val="00B60C13"/>
    <w:rsid w:val="00B60DA2"/>
    <w:rsid w:val="00B6136C"/>
    <w:rsid w:val="00B61A58"/>
    <w:rsid w:val="00B633A1"/>
    <w:rsid w:val="00B6362C"/>
    <w:rsid w:val="00B63F97"/>
    <w:rsid w:val="00B64079"/>
    <w:rsid w:val="00B6489B"/>
    <w:rsid w:val="00B6608F"/>
    <w:rsid w:val="00B66566"/>
    <w:rsid w:val="00B66CD7"/>
    <w:rsid w:val="00B6768E"/>
    <w:rsid w:val="00B7111D"/>
    <w:rsid w:val="00B7132F"/>
    <w:rsid w:val="00B71FD9"/>
    <w:rsid w:val="00B722AC"/>
    <w:rsid w:val="00B72368"/>
    <w:rsid w:val="00B72767"/>
    <w:rsid w:val="00B744D2"/>
    <w:rsid w:val="00B7536D"/>
    <w:rsid w:val="00B755A3"/>
    <w:rsid w:val="00B75AE1"/>
    <w:rsid w:val="00B75F3A"/>
    <w:rsid w:val="00B80759"/>
    <w:rsid w:val="00B818D0"/>
    <w:rsid w:val="00B81C62"/>
    <w:rsid w:val="00B830B2"/>
    <w:rsid w:val="00B83C25"/>
    <w:rsid w:val="00B83E82"/>
    <w:rsid w:val="00B83F8D"/>
    <w:rsid w:val="00B8401B"/>
    <w:rsid w:val="00B8576B"/>
    <w:rsid w:val="00B85B2E"/>
    <w:rsid w:val="00B90DD6"/>
    <w:rsid w:val="00B91A0F"/>
    <w:rsid w:val="00B924A1"/>
    <w:rsid w:val="00B930C7"/>
    <w:rsid w:val="00B9327C"/>
    <w:rsid w:val="00B934FA"/>
    <w:rsid w:val="00B958E3"/>
    <w:rsid w:val="00B97751"/>
    <w:rsid w:val="00B978DF"/>
    <w:rsid w:val="00BA0B61"/>
    <w:rsid w:val="00BA20CA"/>
    <w:rsid w:val="00BA2434"/>
    <w:rsid w:val="00BA60DE"/>
    <w:rsid w:val="00BA6A90"/>
    <w:rsid w:val="00BA7098"/>
    <w:rsid w:val="00BA7504"/>
    <w:rsid w:val="00BB2224"/>
    <w:rsid w:val="00BB26A0"/>
    <w:rsid w:val="00BB440F"/>
    <w:rsid w:val="00BB458D"/>
    <w:rsid w:val="00BB4DDD"/>
    <w:rsid w:val="00BB6586"/>
    <w:rsid w:val="00BB7A8F"/>
    <w:rsid w:val="00BC0F67"/>
    <w:rsid w:val="00BC25A4"/>
    <w:rsid w:val="00BC404C"/>
    <w:rsid w:val="00BC4D4B"/>
    <w:rsid w:val="00BC546A"/>
    <w:rsid w:val="00BC5CC8"/>
    <w:rsid w:val="00BC62D3"/>
    <w:rsid w:val="00BC74D8"/>
    <w:rsid w:val="00BD05C3"/>
    <w:rsid w:val="00BD0FD6"/>
    <w:rsid w:val="00BD2F33"/>
    <w:rsid w:val="00BD2F6F"/>
    <w:rsid w:val="00BD3ABD"/>
    <w:rsid w:val="00BD4191"/>
    <w:rsid w:val="00BD48AC"/>
    <w:rsid w:val="00BD49F4"/>
    <w:rsid w:val="00BD4C83"/>
    <w:rsid w:val="00BD5506"/>
    <w:rsid w:val="00BD7A06"/>
    <w:rsid w:val="00BE2C9F"/>
    <w:rsid w:val="00BE343B"/>
    <w:rsid w:val="00BE4558"/>
    <w:rsid w:val="00BE4F5D"/>
    <w:rsid w:val="00BE53D1"/>
    <w:rsid w:val="00BE5590"/>
    <w:rsid w:val="00BE6018"/>
    <w:rsid w:val="00BE7AE4"/>
    <w:rsid w:val="00BF3AF3"/>
    <w:rsid w:val="00BF54E2"/>
    <w:rsid w:val="00BF5972"/>
    <w:rsid w:val="00BF5F6E"/>
    <w:rsid w:val="00C00413"/>
    <w:rsid w:val="00C00DCB"/>
    <w:rsid w:val="00C00FA3"/>
    <w:rsid w:val="00C01D84"/>
    <w:rsid w:val="00C01DF2"/>
    <w:rsid w:val="00C02819"/>
    <w:rsid w:val="00C02CC9"/>
    <w:rsid w:val="00C02DF0"/>
    <w:rsid w:val="00C04C14"/>
    <w:rsid w:val="00C04D57"/>
    <w:rsid w:val="00C056EE"/>
    <w:rsid w:val="00C061A2"/>
    <w:rsid w:val="00C06821"/>
    <w:rsid w:val="00C072FD"/>
    <w:rsid w:val="00C102E9"/>
    <w:rsid w:val="00C10ED2"/>
    <w:rsid w:val="00C1162E"/>
    <w:rsid w:val="00C11C13"/>
    <w:rsid w:val="00C11FD5"/>
    <w:rsid w:val="00C12AE7"/>
    <w:rsid w:val="00C138FE"/>
    <w:rsid w:val="00C14017"/>
    <w:rsid w:val="00C14A04"/>
    <w:rsid w:val="00C14BD0"/>
    <w:rsid w:val="00C1566E"/>
    <w:rsid w:val="00C164B4"/>
    <w:rsid w:val="00C1671A"/>
    <w:rsid w:val="00C206A1"/>
    <w:rsid w:val="00C21F4D"/>
    <w:rsid w:val="00C2263A"/>
    <w:rsid w:val="00C23367"/>
    <w:rsid w:val="00C246AF"/>
    <w:rsid w:val="00C2626B"/>
    <w:rsid w:val="00C27EBE"/>
    <w:rsid w:val="00C309B3"/>
    <w:rsid w:val="00C337F1"/>
    <w:rsid w:val="00C33A51"/>
    <w:rsid w:val="00C34271"/>
    <w:rsid w:val="00C352B5"/>
    <w:rsid w:val="00C365E0"/>
    <w:rsid w:val="00C37DF5"/>
    <w:rsid w:val="00C37F2A"/>
    <w:rsid w:val="00C4125E"/>
    <w:rsid w:val="00C42D59"/>
    <w:rsid w:val="00C44D27"/>
    <w:rsid w:val="00C44DB8"/>
    <w:rsid w:val="00C45182"/>
    <w:rsid w:val="00C4561F"/>
    <w:rsid w:val="00C464A1"/>
    <w:rsid w:val="00C471C5"/>
    <w:rsid w:val="00C50155"/>
    <w:rsid w:val="00C50FDA"/>
    <w:rsid w:val="00C514F2"/>
    <w:rsid w:val="00C52332"/>
    <w:rsid w:val="00C523CB"/>
    <w:rsid w:val="00C52955"/>
    <w:rsid w:val="00C52B56"/>
    <w:rsid w:val="00C55050"/>
    <w:rsid w:val="00C55B20"/>
    <w:rsid w:val="00C602B7"/>
    <w:rsid w:val="00C60984"/>
    <w:rsid w:val="00C61318"/>
    <w:rsid w:val="00C61626"/>
    <w:rsid w:val="00C61E0B"/>
    <w:rsid w:val="00C6228A"/>
    <w:rsid w:val="00C62356"/>
    <w:rsid w:val="00C633EC"/>
    <w:rsid w:val="00C659CB"/>
    <w:rsid w:val="00C6645C"/>
    <w:rsid w:val="00C667B0"/>
    <w:rsid w:val="00C67045"/>
    <w:rsid w:val="00C705A2"/>
    <w:rsid w:val="00C70F7A"/>
    <w:rsid w:val="00C75D17"/>
    <w:rsid w:val="00C76811"/>
    <w:rsid w:val="00C76E49"/>
    <w:rsid w:val="00C800BC"/>
    <w:rsid w:val="00C81409"/>
    <w:rsid w:val="00C8147C"/>
    <w:rsid w:val="00C81C35"/>
    <w:rsid w:val="00C8238C"/>
    <w:rsid w:val="00C828D8"/>
    <w:rsid w:val="00C83884"/>
    <w:rsid w:val="00C839AE"/>
    <w:rsid w:val="00C83E06"/>
    <w:rsid w:val="00C84499"/>
    <w:rsid w:val="00C8464B"/>
    <w:rsid w:val="00C84808"/>
    <w:rsid w:val="00C8494F"/>
    <w:rsid w:val="00C852ED"/>
    <w:rsid w:val="00C858D0"/>
    <w:rsid w:val="00C860B7"/>
    <w:rsid w:val="00C86408"/>
    <w:rsid w:val="00C8681E"/>
    <w:rsid w:val="00C86F15"/>
    <w:rsid w:val="00C87D92"/>
    <w:rsid w:val="00C87F63"/>
    <w:rsid w:val="00C91075"/>
    <w:rsid w:val="00C91373"/>
    <w:rsid w:val="00C9292F"/>
    <w:rsid w:val="00C929FA"/>
    <w:rsid w:val="00C9461D"/>
    <w:rsid w:val="00C94768"/>
    <w:rsid w:val="00C9576C"/>
    <w:rsid w:val="00C9680C"/>
    <w:rsid w:val="00C96EA4"/>
    <w:rsid w:val="00CA06E0"/>
    <w:rsid w:val="00CA1451"/>
    <w:rsid w:val="00CA17C0"/>
    <w:rsid w:val="00CA21CB"/>
    <w:rsid w:val="00CA2204"/>
    <w:rsid w:val="00CA31E1"/>
    <w:rsid w:val="00CA3A25"/>
    <w:rsid w:val="00CA53F7"/>
    <w:rsid w:val="00CA6034"/>
    <w:rsid w:val="00CA60CF"/>
    <w:rsid w:val="00CA643C"/>
    <w:rsid w:val="00CA71E0"/>
    <w:rsid w:val="00CA72C2"/>
    <w:rsid w:val="00CA78C3"/>
    <w:rsid w:val="00CB23D1"/>
    <w:rsid w:val="00CB26FE"/>
    <w:rsid w:val="00CB4254"/>
    <w:rsid w:val="00CB4785"/>
    <w:rsid w:val="00CB6CEF"/>
    <w:rsid w:val="00CB7231"/>
    <w:rsid w:val="00CB7FB7"/>
    <w:rsid w:val="00CC0F34"/>
    <w:rsid w:val="00CC2B97"/>
    <w:rsid w:val="00CC2CFE"/>
    <w:rsid w:val="00CC47DE"/>
    <w:rsid w:val="00CC4CFB"/>
    <w:rsid w:val="00CC4FD2"/>
    <w:rsid w:val="00CC659B"/>
    <w:rsid w:val="00CC7115"/>
    <w:rsid w:val="00CC75D6"/>
    <w:rsid w:val="00CD04F8"/>
    <w:rsid w:val="00CD08B1"/>
    <w:rsid w:val="00CD09EB"/>
    <w:rsid w:val="00CD1A3D"/>
    <w:rsid w:val="00CD1EA6"/>
    <w:rsid w:val="00CD28EC"/>
    <w:rsid w:val="00CD2F70"/>
    <w:rsid w:val="00CD5D60"/>
    <w:rsid w:val="00CD6610"/>
    <w:rsid w:val="00CD668A"/>
    <w:rsid w:val="00CE0080"/>
    <w:rsid w:val="00CE011B"/>
    <w:rsid w:val="00CE0A62"/>
    <w:rsid w:val="00CE0AC7"/>
    <w:rsid w:val="00CE15FC"/>
    <w:rsid w:val="00CE2E8F"/>
    <w:rsid w:val="00CE3DFD"/>
    <w:rsid w:val="00CE6601"/>
    <w:rsid w:val="00CE6F7B"/>
    <w:rsid w:val="00CE7178"/>
    <w:rsid w:val="00CE7715"/>
    <w:rsid w:val="00CF1300"/>
    <w:rsid w:val="00CF20E0"/>
    <w:rsid w:val="00CF2284"/>
    <w:rsid w:val="00CF314C"/>
    <w:rsid w:val="00CF33EC"/>
    <w:rsid w:val="00CF4664"/>
    <w:rsid w:val="00CF6508"/>
    <w:rsid w:val="00CF7D0A"/>
    <w:rsid w:val="00D005AE"/>
    <w:rsid w:val="00D01B1B"/>
    <w:rsid w:val="00D022F4"/>
    <w:rsid w:val="00D02DDD"/>
    <w:rsid w:val="00D0313B"/>
    <w:rsid w:val="00D06B51"/>
    <w:rsid w:val="00D10B4A"/>
    <w:rsid w:val="00D117F4"/>
    <w:rsid w:val="00D12CA0"/>
    <w:rsid w:val="00D13792"/>
    <w:rsid w:val="00D14AA8"/>
    <w:rsid w:val="00D14E6F"/>
    <w:rsid w:val="00D15A19"/>
    <w:rsid w:val="00D161E4"/>
    <w:rsid w:val="00D16229"/>
    <w:rsid w:val="00D16242"/>
    <w:rsid w:val="00D200BF"/>
    <w:rsid w:val="00D21AF1"/>
    <w:rsid w:val="00D223B9"/>
    <w:rsid w:val="00D2245A"/>
    <w:rsid w:val="00D23799"/>
    <w:rsid w:val="00D259D9"/>
    <w:rsid w:val="00D25BE1"/>
    <w:rsid w:val="00D26908"/>
    <w:rsid w:val="00D3261D"/>
    <w:rsid w:val="00D338C9"/>
    <w:rsid w:val="00D3551D"/>
    <w:rsid w:val="00D35A69"/>
    <w:rsid w:val="00D35B77"/>
    <w:rsid w:val="00D3743E"/>
    <w:rsid w:val="00D37AFA"/>
    <w:rsid w:val="00D37C44"/>
    <w:rsid w:val="00D37C48"/>
    <w:rsid w:val="00D40505"/>
    <w:rsid w:val="00D4094E"/>
    <w:rsid w:val="00D40C25"/>
    <w:rsid w:val="00D416FB"/>
    <w:rsid w:val="00D42A63"/>
    <w:rsid w:val="00D42BC8"/>
    <w:rsid w:val="00D42EB1"/>
    <w:rsid w:val="00D42F11"/>
    <w:rsid w:val="00D44BDF"/>
    <w:rsid w:val="00D451E2"/>
    <w:rsid w:val="00D457E2"/>
    <w:rsid w:val="00D466AD"/>
    <w:rsid w:val="00D50AC8"/>
    <w:rsid w:val="00D51173"/>
    <w:rsid w:val="00D5180F"/>
    <w:rsid w:val="00D51AE0"/>
    <w:rsid w:val="00D52977"/>
    <w:rsid w:val="00D52C37"/>
    <w:rsid w:val="00D536E5"/>
    <w:rsid w:val="00D5488D"/>
    <w:rsid w:val="00D5512E"/>
    <w:rsid w:val="00D56644"/>
    <w:rsid w:val="00D56811"/>
    <w:rsid w:val="00D56B6A"/>
    <w:rsid w:val="00D56C77"/>
    <w:rsid w:val="00D60E10"/>
    <w:rsid w:val="00D617D3"/>
    <w:rsid w:val="00D61E6A"/>
    <w:rsid w:val="00D626FE"/>
    <w:rsid w:val="00D63392"/>
    <w:rsid w:val="00D6447A"/>
    <w:rsid w:val="00D645E5"/>
    <w:rsid w:val="00D65FF9"/>
    <w:rsid w:val="00D664EF"/>
    <w:rsid w:val="00D6682B"/>
    <w:rsid w:val="00D67676"/>
    <w:rsid w:val="00D67C04"/>
    <w:rsid w:val="00D71B62"/>
    <w:rsid w:val="00D71CA0"/>
    <w:rsid w:val="00D73CC6"/>
    <w:rsid w:val="00D751E5"/>
    <w:rsid w:val="00D76ED4"/>
    <w:rsid w:val="00D776F9"/>
    <w:rsid w:val="00D77BB4"/>
    <w:rsid w:val="00D80596"/>
    <w:rsid w:val="00D80DA9"/>
    <w:rsid w:val="00D810EF"/>
    <w:rsid w:val="00D81697"/>
    <w:rsid w:val="00D83A01"/>
    <w:rsid w:val="00D840BB"/>
    <w:rsid w:val="00D84314"/>
    <w:rsid w:val="00D84EF3"/>
    <w:rsid w:val="00D8565E"/>
    <w:rsid w:val="00D8598F"/>
    <w:rsid w:val="00D85C61"/>
    <w:rsid w:val="00D8718F"/>
    <w:rsid w:val="00D872EC"/>
    <w:rsid w:val="00D904E2"/>
    <w:rsid w:val="00D91626"/>
    <w:rsid w:val="00D91BD0"/>
    <w:rsid w:val="00D9600A"/>
    <w:rsid w:val="00D9715F"/>
    <w:rsid w:val="00D9766D"/>
    <w:rsid w:val="00D97EEC"/>
    <w:rsid w:val="00DA0150"/>
    <w:rsid w:val="00DA098D"/>
    <w:rsid w:val="00DA3545"/>
    <w:rsid w:val="00DA3817"/>
    <w:rsid w:val="00DA3C36"/>
    <w:rsid w:val="00DA3EC0"/>
    <w:rsid w:val="00DA6BA6"/>
    <w:rsid w:val="00DA6BB2"/>
    <w:rsid w:val="00DA73F3"/>
    <w:rsid w:val="00DA779D"/>
    <w:rsid w:val="00DA7BFE"/>
    <w:rsid w:val="00DB0CE7"/>
    <w:rsid w:val="00DB123E"/>
    <w:rsid w:val="00DB2187"/>
    <w:rsid w:val="00DB2358"/>
    <w:rsid w:val="00DB54CD"/>
    <w:rsid w:val="00DB5C2A"/>
    <w:rsid w:val="00DB6886"/>
    <w:rsid w:val="00DB78F3"/>
    <w:rsid w:val="00DB7C43"/>
    <w:rsid w:val="00DB7E47"/>
    <w:rsid w:val="00DC0253"/>
    <w:rsid w:val="00DC02D0"/>
    <w:rsid w:val="00DC0419"/>
    <w:rsid w:val="00DC147D"/>
    <w:rsid w:val="00DC1E23"/>
    <w:rsid w:val="00DC2BD1"/>
    <w:rsid w:val="00DC2BEF"/>
    <w:rsid w:val="00DC3951"/>
    <w:rsid w:val="00DC4694"/>
    <w:rsid w:val="00DC568E"/>
    <w:rsid w:val="00DC57E0"/>
    <w:rsid w:val="00DC60D8"/>
    <w:rsid w:val="00DC645F"/>
    <w:rsid w:val="00DC6D28"/>
    <w:rsid w:val="00DC6E83"/>
    <w:rsid w:val="00DD0B68"/>
    <w:rsid w:val="00DD1393"/>
    <w:rsid w:val="00DD176D"/>
    <w:rsid w:val="00DD2FD8"/>
    <w:rsid w:val="00DD5103"/>
    <w:rsid w:val="00DD5180"/>
    <w:rsid w:val="00DD5689"/>
    <w:rsid w:val="00DD6709"/>
    <w:rsid w:val="00DD6A8F"/>
    <w:rsid w:val="00DD6CDA"/>
    <w:rsid w:val="00DD7732"/>
    <w:rsid w:val="00DD7BB0"/>
    <w:rsid w:val="00DE1286"/>
    <w:rsid w:val="00DE3296"/>
    <w:rsid w:val="00DE3FAB"/>
    <w:rsid w:val="00DE4597"/>
    <w:rsid w:val="00DE47EA"/>
    <w:rsid w:val="00DF0A57"/>
    <w:rsid w:val="00DF2211"/>
    <w:rsid w:val="00DF2D34"/>
    <w:rsid w:val="00DF3D67"/>
    <w:rsid w:val="00DF3F0B"/>
    <w:rsid w:val="00DF4FAB"/>
    <w:rsid w:val="00DF51AC"/>
    <w:rsid w:val="00DF5EE2"/>
    <w:rsid w:val="00DF6BD5"/>
    <w:rsid w:val="00DF74B1"/>
    <w:rsid w:val="00DF7AB5"/>
    <w:rsid w:val="00E0245B"/>
    <w:rsid w:val="00E027AF"/>
    <w:rsid w:val="00E0289C"/>
    <w:rsid w:val="00E0414C"/>
    <w:rsid w:val="00E06AEC"/>
    <w:rsid w:val="00E123AC"/>
    <w:rsid w:val="00E14B7E"/>
    <w:rsid w:val="00E156E9"/>
    <w:rsid w:val="00E15EB2"/>
    <w:rsid w:val="00E200A2"/>
    <w:rsid w:val="00E22E0B"/>
    <w:rsid w:val="00E23A70"/>
    <w:rsid w:val="00E23C7E"/>
    <w:rsid w:val="00E23F0B"/>
    <w:rsid w:val="00E2416B"/>
    <w:rsid w:val="00E25C0E"/>
    <w:rsid w:val="00E25C21"/>
    <w:rsid w:val="00E26ACD"/>
    <w:rsid w:val="00E26BA0"/>
    <w:rsid w:val="00E26F0A"/>
    <w:rsid w:val="00E27358"/>
    <w:rsid w:val="00E277E9"/>
    <w:rsid w:val="00E27C5F"/>
    <w:rsid w:val="00E303B5"/>
    <w:rsid w:val="00E30634"/>
    <w:rsid w:val="00E30674"/>
    <w:rsid w:val="00E30E54"/>
    <w:rsid w:val="00E31F9C"/>
    <w:rsid w:val="00E32969"/>
    <w:rsid w:val="00E333D4"/>
    <w:rsid w:val="00E33BB0"/>
    <w:rsid w:val="00E35489"/>
    <w:rsid w:val="00E35975"/>
    <w:rsid w:val="00E360BA"/>
    <w:rsid w:val="00E363C4"/>
    <w:rsid w:val="00E36CFE"/>
    <w:rsid w:val="00E41482"/>
    <w:rsid w:val="00E42251"/>
    <w:rsid w:val="00E43F5C"/>
    <w:rsid w:val="00E44021"/>
    <w:rsid w:val="00E44D18"/>
    <w:rsid w:val="00E4551A"/>
    <w:rsid w:val="00E4607E"/>
    <w:rsid w:val="00E46C97"/>
    <w:rsid w:val="00E50699"/>
    <w:rsid w:val="00E51908"/>
    <w:rsid w:val="00E523D6"/>
    <w:rsid w:val="00E53525"/>
    <w:rsid w:val="00E535A7"/>
    <w:rsid w:val="00E53D71"/>
    <w:rsid w:val="00E54382"/>
    <w:rsid w:val="00E57BBC"/>
    <w:rsid w:val="00E602DD"/>
    <w:rsid w:val="00E60FB5"/>
    <w:rsid w:val="00E62CC7"/>
    <w:rsid w:val="00E62FCC"/>
    <w:rsid w:val="00E6308B"/>
    <w:rsid w:val="00E63CD6"/>
    <w:rsid w:val="00E64917"/>
    <w:rsid w:val="00E64FEB"/>
    <w:rsid w:val="00E653BD"/>
    <w:rsid w:val="00E6649F"/>
    <w:rsid w:val="00E671F1"/>
    <w:rsid w:val="00E70634"/>
    <w:rsid w:val="00E71A24"/>
    <w:rsid w:val="00E724E9"/>
    <w:rsid w:val="00E7274A"/>
    <w:rsid w:val="00E743A1"/>
    <w:rsid w:val="00E74874"/>
    <w:rsid w:val="00E748D5"/>
    <w:rsid w:val="00E7510E"/>
    <w:rsid w:val="00E751E0"/>
    <w:rsid w:val="00E768ED"/>
    <w:rsid w:val="00E76963"/>
    <w:rsid w:val="00E81C25"/>
    <w:rsid w:val="00E851D5"/>
    <w:rsid w:val="00E85941"/>
    <w:rsid w:val="00E85983"/>
    <w:rsid w:val="00E85FDB"/>
    <w:rsid w:val="00E911C0"/>
    <w:rsid w:val="00E92AC3"/>
    <w:rsid w:val="00E936AD"/>
    <w:rsid w:val="00E93DA3"/>
    <w:rsid w:val="00E949D9"/>
    <w:rsid w:val="00E95092"/>
    <w:rsid w:val="00E9512B"/>
    <w:rsid w:val="00E95320"/>
    <w:rsid w:val="00E96304"/>
    <w:rsid w:val="00E96FAF"/>
    <w:rsid w:val="00EA08F2"/>
    <w:rsid w:val="00EA0E8D"/>
    <w:rsid w:val="00EA0E9C"/>
    <w:rsid w:val="00EA3D33"/>
    <w:rsid w:val="00EA5D4F"/>
    <w:rsid w:val="00EA637E"/>
    <w:rsid w:val="00EA79A3"/>
    <w:rsid w:val="00EB13E2"/>
    <w:rsid w:val="00EB153A"/>
    <w:rsid w:val="00EB17B1"/>
    <w:rsid w:val="00EB201B"/>
    <w:rsid w:val="00EB346B"/>
    <w:rsid w:val="00EB394F"/>
    <w:rsid w:val="00EB44AC"/>
    <w:rsid w:val="00EB4992"/>
    <w:rsid w:val="00EB4FA1"/>
    <w:rsid w:val="00EC051F"/>
    <w:rsid w:val="00EC0EC3"/>
    <w:rsid w:val="00EC1199"/>
    <w:rsid w:val="00EC1516"/>
    <w:rsid w:val="00EC245F"/>
    <w:rsid w:val="00EC3224"/>
    <w:rsid w:val="00EC3EDF"/>
    <w:rsid w:val="00EC3FD4"/>
    <w:rsid w:val="00EC4083"/>
    <w:rsid w:val="00EC4209"/>
    <w:rsid w:val="00EC4DBD"/>
    <w:rsid w:val="00EC6587"/>
    <w:rsid w:val="00EC664E"/>
    <w:rsid w:val="00EC68F8"/>
    <w:rsid w:val="00EC69D5"/>
    <w:rsid w:val="00EC6A9A"/>
    <w:rsid w:val="00EC6FEB"/>
    <w:rsid w:val="00EC703D"/>
    <w:rsid w:val="00EC7407"/>
    <w:rsid w:val="00ED0436"/>
    <w:rsid w:val="00ED0DEB"/>
    <w:rsid w:val="00ED15DF"/>
    <w:rsid w:val="00ED1BE7"/>
    <w:rsid w:val="00ED24B0"/>
    <w:rsid w:val="00ED2719"/>
    <w:rsid w:val="00ED3357"/>
    <w:rsid w:val="00ED3823"/>
    <w:rsid w:val="00ED3F96"/>
    <w:rsid w:val="00ED624D"/>
    <w:rsid w:val="00ED6312"/>
    <w:rsid w:val="00EE0210"/>
    <w:rsid w:val="00EE0D1F"/>
    <w:rsid w:val="00EE2BE4"/>
    <w:rsid w:val="00EE2C96"/>
    <w:rsid w:val="00EE3CD2"/>
    <w:rsid w:val="00EE6477"/>
    <w:rsid w:val="00EE70F2"/>
    <w:rsid w:val="00EE78A9"/>
    <w:rsid w:val="00EF0AB5"/>
    <w:rsid w:val="00EF0D93"/>
    <w:rsid w:val="00EF0ED2"/>
    <w:rsid w:val="00EF0F50"/>
    <w:rsid w:val="00EF1D35"/>
    <w:rsid w:val="00EF2891"/>
    <w:rsid w:val="00EF3ADF"/>
    <w:rsid w:val="00EF4AD6"/>
    <w:rsid w:val="00EF4ADC"/>
    <w:rsid w:val="00EF5433"/>
    <w:rsid w:val="00EF55E4"/>
    <w:rsid w:val="00EF5AB4"/>
    <w:rsid w:val="00EF5C69"/>
    <w:rsid w:val="00EF5F03"/>
    <w:rsid w:val="00EF61C2"/>
    <w:rsid w:val="00EF6309"/>
    <w:rsid w:val="00EF6716"/>
    <w:rsid w:val="00EF67FA"/>
    <w:rsid w:val="00EF6845"/>
    <w:rsid w:val="00EF7912"/>
    <w:rsid w:val="00F00968"/>
    <w:rsid w:val="00F00A26"/>
    <w:rsid w:val="00F021AC"/>
    <w:rsid w:val="00F02862"/>
    <w:rsid w:val="00F02FD5"/>
    <w:rsid w:val="00F042DD"/>
    <w:rsid w:val="00F0587B"/>
    <w:rsid w:val="00F069A2"/>
    <w:rsid w:val="00F06D84"/>
    <w:rsid w:val="00F100DB"/>
    <w:rsid w:val="00F107D2"/>
    <w:rsid w:val="00F1098F"/>
    <w:rsid w:val="00F111A3"/>
    <w:rsid w:val="00F1246B"/>
    <w:rsid w:val="00F13169"/>
    <w:rsid w:val="00F13661"/>
    <w:rsid w:val="00F13E3D"/>
    <w:rsid w:val="00F14233"/>
    <w:rsid w:val="00F144FB"/>
    <w:rsid w:val="00F15052"/>
    <w:rsid w:val="00F15704"/>
    <w:rsid w:val="00F164EA"/>
    <w:rsid w:val="00F1672E"/>
    <w:rsid w:val="00F16D57"/>
    <w:rsid w:val="00F172C5"/>
    <w:rsid w:val="00F1754C"/>
    <w:rsid w:val="00F20F95"/>
    <w:rsid w:val="00F2138F"/>
    <w:rsid w:val="00F225C9"/>
    <w:rsid w:val="00F23367"/>
    <w:rsid w:val="00F26B85"/>
    <w:rsid w:val="00F31F06"/>
    <w:rsid w:val="00F32530"/>
    <w:rsid w:val="00F32B69"/>
    <w:rsid w:val="00F35297"/>
    <w:rsid w:val="00F373DE"/>
    <w:rsid w:val="00F41CCD"/>
    <w:rsid w:val="00F43C03"/>
    <w:rsid w:val="00F45C5D"/>
    <w:rsid w:val="00F47BD2"/>
    <w:rsid w:val="00F51E65"/>
    <w:rsid w:val="00F53005"/>
    <w:rsid w:val="00F54141"/>
    <w:rsid w:val="00F55162"/>
    <w:rsid w:val="00F55A51"/>
    <w:rsid w:val="00F5750A"/>
    <w:rsid w:val="00F62020"/>
    <w:rsid w:val="00F62A8D"/>
    <w:rsid w:val="00F62C09"/>
    <w:rsid w:val="00F63216"/>
    <w:rsid w:val="00F646EE"/>
    <w:rsid w:val="00F647D9"/>
    <w:rsid w:val="00F64900"/>
    <w:rsid w:val="00F64CE4"/>
    <w:rsid w:val="00F65266"/>
    <w:rsid w:val="00F6635E"/>
    <w:rsid w:val="00F67EAB"/>
    <w:rsid w:val="00F703E5"/>
    <w:rsid w:val="00F712C3"/>
    <w:rsid w:val="00F729E1"/>
    <w:rsid w:val="00F7457E"/>
    <w:rsid w:val="00F7706C"/>
    <w:rsid w:val="00F80148"/>
    <w:rsid w:val="00F81E87"/>
    <w:rsid w:val="00F824AC"/>
    <w:rsid w:val="00F83DBE"/>
    <w:rsid w:val="00F85997"/>
    <w:rsid w:val="00F87B73"/>
    <w:rsid w:val="00F90014"/>
    <w:rsid w:val="00F911B3"/>
    <w:rsid w:val="00F91E41"/>
    <w:rsid w:val="00F927D4"/>
    <w:rsid w:val="00F92E66"/>
    <w:rsid w:val="00F92F6E"/>
    <w:rsid w:val="00F943B6"/>
    <w:rsid w:val="00F94506"/>
    <w:rsid w:val="00F95137"/>
    <w:rsid w:val="00F9543B"/>
    <w:rsid w:val="00F95A36"/>
    <w:rsid w:val="00FA0268"/>
    <w:rsid w:val="00FA14EF"/>
    <w:rsid w:val="00FA1636"/>
    <w:rsid w:val="00FA3113"/>
    <w:rsid w:val="00FA348B"/>
    <w:rsid w:val="00FA4763"/>
    <w:rsid w:val="00FA509D"/>
    <w:rsid w:val="00FA519A"/>
    <w:rsid w:val="00FA6ED9"/>
    <w:rsid w:val="00FA77C3"/>
    <w:rsid w:val="00FB1A2B"/>
    <w:rsid w:val="00FB22DA"/>
    <w:rsid w:val="00FB29ED"/>
    <w:rsid w:val="00FB2D21"/>
    <w:rsid w:val="00FB2E2F"/>
    <w:rsid w:val="00FB3026"/>
    <w:rsid w:val="00FB4D03"/>
    <w:rsid w:val="00FB4E8E"/>
    <w:rsid w:val="00FB7A9A"/>
    <w:rsid w:val="00FC1185"/>
    <w:rsid w:val="00FC17EB"/>
    <w:rsid w:val="00FC1FF5"/>
    <w:rsid w:val="00FC4098"/>
    <w:rsid w:val="00FC4E73"/>
    <w:rsid w:val="00FC5638"/>
    <w:rsid w:val="00FC6E03"/>
    <w:rsid w:val="00FC7DF8"/>
    <w:rsid w:val="00FD0640"/>
    <w:rsid w:val="00FD37E9"/>
    <w:rsid w:val="00FD5929"/>
    <w:rsid w:val="00FD5E48"/>
    <w:rsid w:val="00FD6F79"/>
    <w:rsid w:val="00FD7818"/>
    <w:rsid w:val="00FD782D"/>
    <w:rsid w:val="00FE0EA2"/>
    <w:rsid w:val="00FE12B6"/>
    <w:rsid w:val="00FE15EB"/>
    <w:rsid w:val="00FE1CEC"/>
    <w:rsid w:val="00FE2506"/>
    <w:rsid w:val="00FE26F6"/>
    <w:rsid w:val="00FE28D6"/>
    <w:rsid w:val="00FE2C5C"/>
    <w:rsid w:val="00FE30AB"/>
    <w:rsid w:val="00FE57FD"/>
    <w:rsid w:val="00FE7426"/>
    <w:rsid w:val="00FF3821"/>
    <w:rsid w:val="00FF3939"/>
    <w:rsid w:val="00FF479E"/>
    <w:rsid w:val="00FF5130"/>
    <w:rsid w:val="00FF562B"/>
    <w:rsid w:val="00FF56AE"/>
    <w:rsid w:val="00FF670C"/>
    <w:rsid w:val="00FF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A14C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5951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5F76F9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Nadpis2">
    <w:name w:val="heading 2"/>
    <w:aliases w:val="Nadpis2,Numbered - 2"/>
    <w:basedOn w:val="Normln"/>
    <w:next w:val="Normln"/>
    <w:link w:val="Nadpis2Char"/>
    <w:unhideWhenUsed/>
    <w:qFormat/>
    <w:rsid w:val="000A36E5"/>
    <w:pPr>
      <w:keepNext/>
      <w:keepLines/>
      <w:spacing w:before="200" w:after="0"/>
      <w:outlineLvl w:val="1"/>
    </w:pPr>
    <w:rPr>
      <w:rFonts w:ascii="Garamond" w:hAnsi="Garamond"/>
      <w:b/>
      <w:smallCaps/>
      <w:color w:val="244061"/>
      <w:spacing w:val="10"/>
      <w:sz w:val="28"/>
      <w:szCs w:val="18"/>
      <w:lang w:val="x-none" w:eastAsia="x-none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A55951"/>
    <w:pPr>
      <w:keepNext/>
      <w:keepLines/>
      <w:tabs>
        <w:tab w:val="left" w:pos="709"/>
      </w:tabs>
      <w:spacing w:before="240" w:after="0" w:line="240" w:lineRule="atLeast"/>
      <w:ind w:left="720" w:hanging="720"/>
      <w:jc w:val="both"/>
      <w:outlineLvl w:val="2"/>
    </w:pPr>
    <w:rPr>
      <w:rFonts w:ascii="Garamond" w:hAnsi="Garamond"/>
      <w:b/>
      <w:smallCaps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A55951"/>
    <w:pPr>
      <w:keepNext/>
      <w:keepLines/>
      <w:tabs>
        <w:tab w:val="left" w:pos="851"/>
      </w:tabs>
      <w:spacing w:before="240" w:after="0" w:line="240" w:lineRule="auto"/>
      <w:ind w:left="864" w:hanging="864"/>
      <w:jc w:val="both"/>
      <w:outlineLvl w:val="3"/>
    </w:pPr>
    <w:rPr>
      <w:rFonts w:ascii="Garamond" w:hAnsi="Garamond"/>
      <w:b/>
      <w:i/>
      <w:spacing w:val="5"/>
      <w:kern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A55951"/>
    <w:pPr>
      <w:keepNext/>
      <w:keepLines/>
      <w:spacing w:before="120" w:after="0" w:line="240" w:lineRule="atLeast"/>
      <w:ind w:left="1008" w:hanging="1008"/>
      <w:jc w:val="both"/>
      <w:outlineLvl w:val="4"/>
    </w:pPr>
    <w:rPr>
      <w:rFonts w:ascii="Garamond" w:hAnsi="Garamond"/>
      <w:b/>
      <w:kern w:val="20"/>
      <w:szCs w:val="22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A55951"/>
    <w:pPr>
      <w:keepNext/>
      <w:keepLines/>
      <w:spacing w:before="120" w:after="0" w:line="240" w:lineRule="atLeast"/>
      <w:ind w:left="1152" w:hanging="1152"/>
      <w:jc w:val="both"/>
      <w:outlineLvl w:val="5"/>
    </w:pPr>
    <w:rPr>
      <w:rFonts w:ascii="Garamond" w:hAnsi="Garamond"/>
      <w:i/>
      <w:spacing w:val="5"/>
      <w:kern w:val="20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0A36E5"/>
    <w:pPr>
      <w:keepNext/>
      <w:keepLines/>
      <w:spacing w:before="120" w:after="0" w:line="240" w:lineRule="atLeast"/>
      <w:ind w:left="1296" w:hanging="1296"/>
      <w:jc w:val="both"/>
      <w:outlineLvl w:val="6"/>
    </w:pPr>
    <w:rPr>
      <w:rFonts w:ascii="Garamond" w:hAnsi="Garamond"/>
      <w:caps/>
      <w:kern w:val="20"/>
      <w:sz w:val="18"/>
      <w:szCs w:val="18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A55951"/>
    <w:pPr>
      <w:keepNext/>
      <w:keepLines/>
      <w:spacing w:before="120" w:after="0" w:line="240" w:lineRule="atLeast"/>
      <w:ind w:left="1440" w:hanging="1440"/>
      <w:jc w:val="both"/>
      <w:outlineLvl w:val="7"/>
    </w:pPr>
    <w:rPr>
      <w:rFonts w:ascii="Garamond" w:hAnsi="Garamond"/>
      <w:i/>
      <w:spacing w:val="5"/>
      <w:kern w:val="20"/>
      <w:szCs w:val="22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A55951"/>
    <w:pPr>
      <w:keepNext/>
      <w:keepLines/>
      <w:spacing w:before="120" w:after="0" w:line="240" w:lineRule="atLeast"/>
      <w:ind w:left="1584" w:hanging="1584"/>
      <w:jc w:val="both"/>
      <w:outlineLvl w:val="8"/>
    </w:pPr>
    <w:rPr>
      <w:rFonts w:ascii="Garamond" w:hAnsi="Garamond"/>
      <w:spacing w:val="-5"/>
      <w:kern w:val="20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qFormat/>
    <w:rsid w:val="00A55951"/>
    <w:pPr>
      <w:numPr>
        <w:ilvl w:val="1"/>
        <w:numId w:val="1"/>
      </w:numPr>
      <w:jc w:val="both"/>
    </w:pPr>
    <w:rPr>
      <w:lang w:val="x-none" w:eastAsia="x-none"/>
    </w:rPr>
  </w:style>
  <w:style w:type="character" w:customStyle="1" w:styleId="RLTextlnkuslovanChar">
    <w:name w:val="RL Text článku číslovaný Char"/>
    <w:link w:val="RLTextlnkuslovan"/>
    <w:rsid w:val="00CB4254"/>
    <w:rPr>
      <w:rFonts w:ascii="Arial" w:hAnsi="Arial"/>
      <w:szCs w:val="24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A55951"/>
    <w:pPr>
      <w:keepNext/>
      <w:numPr>
        <w:numId w:val="1"/>
      </w:numPr>
      <w:suppressAutoHyphens/>
      <w:spacing w:before="360"/>
      <w:jc w:val="both"/>
      <w:outlineLvl w:val="0"/>
    </w:pPr>
    <w:rPr>
      <w:b/>
      <w:lang w:val="x-none" w:eastAsia="en-US"/>
    </w:rPr>
  </w:style>
  <w:style w:type="character" w:customStyle="1" w:styleId="RLlneksmlouvyCharChar">
    <w:name w:val="RL Článek smlouvy Char Char"/>
    <w:link w:val="RLlneksmlouvy"/>
    <w:rsid w:val="001A1E34"/>
    <w:rPr>
      <w:rFonts w:ascii="Arial" w:hAnsi="Arial"/>
      <w:b/>
      <w:szCs w:val="24"/>
      <w:lang w:val="x-none" w:eastAsia="en-US"/>
    </w:rPr>
  </w:style>
  <w:style w:type="paragraph" w:customStyle="1" w:styleId="RLdajeosmluvnstran">
    <w:name w:val="RL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A55951"/>
    <w:pPr>
      <w:jc w:val="center"/>
    </w:pPr>
    <w:rPr>
      <w:b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F021AC"/>
    <w:rPr>
      <w:rFonts w:ascii="Arial" w:hAnsi="Arial"/>
      <w:b/>
      <w:szCs w:val="24"/>
    </w:rPr>
  </w:style>
  <w:style w:type="character" w:styleId="Hypertextovodkaz">
    <w:name w:val="Hyperlink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link w:val="NzevChar"/>
    <w:qFormat/>
    <w:rsid w:val="00A02DFC"/>
    <w:pPr>
      <w:spacing w:before="240" w:after="60"/>
      <w:jc w:val="center"/>
      <w:outlineLvl w:val="0"/>
    </w:pPr>
    <w:rPr>
      <w:b/>
      <w:bCs/>
      <w:kern w:val="28"/>
      <w:sz w:val="32"/>
      <w:szCs w:val="32"/>
      <w:lang w:val="x-none" w:eastAsia="x-none"/>
    </w:rPr>
  </w:style>
  <w:style w:type="paragraph" w:customStyle="1" w:styleId="RLSeznamploh">
    <w:name w:val="RL Seznam příloh"/>
    <w:basedOn w:val="RLTextlnkuslovan"/>
    <w:rsid w:val="00A55951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rsid w:val="00A55951"/>
    <w:pPr>
      <w:pBdr>
        <w:top w:val="dotted" w:sz="6" w:space="6" w:color="auto"/>
      </w:pBdr>
      <w:spacing w:after="0"/>
      <w:jc w:val="center"/>
    </w:pPr>
    <w:rPr>
      <w:color w:val="808080"/>
      <w:sz w:val="16"/>
      <w:lang w:val="x-none" w:eastAsia="x-none"/>
    </w:rPr>
  </w:style>
  <w:style w:type="paragraph" w:styleId="Zhlav">
    <w:name w:val="header"/>
    <w:basedOn w:val="Normln"/>
    <w:link w:val="ZhlavChar"/>
    <w:uiPriority w:val="99"/>
    <w:rsid w:val="00A55951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  <w:lang w:val="x-none" w:eastAsia="x-none"/>
    </w:rPr>
  </w:style>
  <w:style w:type="character" w:styleId="Odkaznakoment">
    <w:name w:val="annotation reference"/>
    <w:rsid w:val="00EC245F"/>
    <w:rPr>
      <w:sz w:val="16"/>
      <w:szCs w:val="16"/>
    </w:rPr>
  </w:style>
  <w:style w:type="character" w:styleId="Sledovanodkaz">
    <w:name w:val="FollowedHyperlink"/>
    <w:rsid w:val="00094A1C"/>
    <w:rPr>
      <w:color w:val="0000FF"/>
      <w:u w:val="single"/>
    </w:rPr>
  </w:style>
  <w:style w:type="character" w:customStyle="1" w:styleId="Kurzva">
    <w:name w:val="Kurzíva"/>
    <w:rsid w:val="00094A1C"/>
    <w:rPr>
      <w:i/>
    </w:rPr>
  </w:style>
  <w:style w:type="paragraph" w:styleId="Textkomente">
    <w:name w:val="annotation text"/>
    <w:basedOn w:val="Normln"/>
    <w:link w:val="TextkomenteChar"/>
    <w:rsid w:val="00A55951"/>
    <w:rPr>
      <w:szCs w:val="20"/>
      <w:lang w:val="x-none" w:eastAsia="x-none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link w:val="PedmtkomenteChar"/>
    <w:rsid w:val="00A55951"/>
    <w:rPr>
      <w:b/>
      <w:bCs/>
    </w:rPr>
  </w:style>
  <w:style w:type="table" w:styleId="Mkatabulky">
    <w:name w:val="Table Grid"/>
    <w:basedOn w:val="Normlntabulka"/>
    <w:uiPriority w:val="59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C245F"/>
    <w:rPr>
      <w:rFonts w:ascii="Tahoma" w:hAnsi="Tahoma"/>
      <w:sz w:val="16"/>
      <w:szCs w:val="16"/>
      <w:lang w:val="x-none" w:eastAsia="x-none"/>
    </w:rPr>
  </w:style>
  <w:style w:type="paragraph" w:customStyle="1" w:styleId="RLslovanodstavec">
    <w:name w:val="RL Číslovaný odstavec"/>
    <w:basedOn w:val="Normln"/>
    <w:qFormat/>
    <w:rsid w:val="00A55951"/>
    <w:pPr>
      <w:numPr>
        <w:numId w:val="3"/>
      </w:numPr>
      <w:spacing w:line="340" w:lineRule="exact"/>
      <w:jc w:val="both"/>
    </w:pPr>
    <w:rPr>
      <w:spacing w:val="-4"/>
    </w:rPr>
  </w:style>
  <w:style w:type="paragraph" w:styleId="Revize">
    <w:name w:val="Revision"/>
    <w:hidden/>
    <w:uiPriority w:val="99"/>
    <w:semiHidden/>
    <w:rsid w:val="00516E47"/>
    <w:rPr>
      <w:rFonts w:ascii="Calibri" w:hAnsi="Calibri"/>
      <w:sz w:val="22"/>
      <w:szCs w:val="24"/>
    </w:rPr>
  </w:style>
  <w:style w:type="paragraph" w:customStyle="1" w:styleId="RLNadpis1rovn">
    <w:name w:val="RL Nadpis 1. úrovně"/>
    <w:basedOn w:val="Normln"/>
    <w:next w:val="Normln"/>
    <w:qFormat/>
    <w:rsid w:val="00A55951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A55951"/>
    <w:pPr>
      <w:keepNext/>
      <w:numPr>
        <w:ilvl w:val="1"/>
        <w:numId w:val="4"/>
      </w:numPr>
      <w:spacing w:before="36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A55951"/>
    <w:pPr>
      <w:keepNext/>
      <w:numPr>
        <w:ilvl w:val="2"/>
        <w:numId w:val="4"/>
      </w:numPr>
      <w:spacing w:before="360" w:line="340" w:lineRule="exact"/>
    </w:pPr>
    <w:rPr>
      <w:b/>
      <w:szCs w:val="22"/>
    </w:rPr>
  </w:style>
  <w:style w:type="character" w:customStyle="1" w:styleId="TextkomenteChar">
    <w:name w:val="Text komentáře Char"/>
    <w:link w:val="Textkomente"/>
    <w:rsid w:val="003944BD"/>
    <w:rPr>
      <w:rFonts w:ascii="Arial" w:hAnsi="Arial"/>
    </w:rPr>
  </w:style>
  <w:style w:type="character" w:customStyle="1" w:styleId="RLlneksmlouvyChar">
    <w:name w:val="RL Článek smlouvy Char"/>
    <w:rsid w:val="001E4289"/>
    <w:rPr>
      <w:rFonts w:ascii="Calibri" w:hAnsi="Calibri"/>
      <w:b/>
      <w:sz w:val="22"/>
      <w:szCs w:val="24"/>
      <w:lang w:eastAsia="en-US"/>
    </w:rPr>
  </w:style>
  <w:style w:type="paragraph" w:customStyle="1" w:styleId="RLdajeosmluvnstran0">
    <w:name w:val="RL 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nzevsmlouvy0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1E4289"/>
    <w:rPr>
      <w:rFonts w:ascii="Garamond" w:hAnsi="Garamond"/>
      <w:sz w:val="24"/>
      <w:lang w:val="x-none" w:eastAsia="x-none"/>
    </w:rPr>
  </w:style>
  <w:style w:type="character" w:customStyle="1" w:styleId="ZkladntextChar">
    <w:name w:val="Základní text Char"/>
    <w:link w:val="Zkladntext"/>
    <w:rsid w:val="001E4289"/>
    <w:rPr>
      <w:rFonts w:ascii="Garamond" w:hAnsi="Garamond"/>
      <w:sz w:val="24"/>
      <w:szCs w:val="24"/>
    </w:rPr>
  </w:style>
  <w:style w:type="character" w:customStyle="1" w:styleId="ZKLADNChar">
    <w:name w:val="ZÁKLADNÍ Char"/>
    <w:link w:val="ZKLADN"/>
    <w:locked/>
    <w:rsid w:val="001E4289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1E4289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RLTextlnkuslovan"/>
    <w:link w:val="SeznamplohChar"/>
    <w:rsid w:val="00A5595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1E4289"/>
    <w:rPr>
      <w:rFonts w:ascii="Arial" w:hAnsi="Arial"/>
      <w:szCs w:val="24"/>
      <w:lang w:eastAsia="en-US"/>
    </w:rPr>
  </w:style>
  <w:style w:type="paragraph" w:customStyle="1" w:styleId="doplnuchaze">
    <w:name w:val="doplní uchazeč"/>
    <w:basedOn w:val="Normln"/>
    <w:link w:val="doplnuchazeChar"/>
    <w:qFormat/>
    <w:rsid w:val="00A55951"/>
    <w:pPr>
      <w:jc w:val="center"/>
    </w:pPr>
    <w:rPr>
      <w:b/>
      <w:snapToGrid w:val="0"/>
      <w:szCs w:val="22"/>
      <w:lang w:val="x-none" w:eastAsia="x-none"/>
    </w:rPr>
  </w:style>
  <w:style w:type="character" w:customStyle="1" w:styleId="doplnuchazeChar">
    <w:name w:val="doplní uchazeč Char"/>
    <w:link w:val="doplnuchaze"/>
    <w:rsid w:val="001E4289"/>
    <w:rPr>
      <w:rFonts w:ascii="Arial" w:hAnsi="Arial"/>
      <w:b/>
      <w:snapToGrid w:val="0"/>
      <w:szCs w:val="22"/>
    </w:rPr>
  </w:style>
  <w:style w:type="paragraph" w:styleId="Textpoznpodarou">
    <w:name w:val="footnote text"/>
    <w:basedOn w:val="Normln"/>
    <w:link w:val="TextpoznpodarouChar"/>
    <w:rsid w:val="00325F41"/>
    <w:pPr>
      <w:spacing w:after="0" w:line="240" w:lineRule="auto"/>
      <w:jc w:val="both"/>
    </w:pPr>
    <w:rPr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rsid w:val="00325F41"/>
    <w:rPr>
      <w:rFonts w:ascii="Arial" w:hAnsi="Arial"/>
    </w:rPr>
  </w:style>
  <w:style w:type="character" w:styleId="Znakapoznpodarou">
    <w:name w:val="footnote reference"/>
    <w:rsid w:val="00325F41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72"/>
    <w:qFormat/>
    <w:rsid w:val="00A55951"/>
    <w:pPr>
      <w:ind w:left="720"/>
      <w:contextualSpacing/>
    </w:pPr>
    <w:rPr>
      <w:lang w:val="x-none" w:eastAsia="x-none"/>
    </w:rPr>
  </w:style>
  <w:style w:type="paragraph" w:customStyle="1" w:styleId="Nadpis21">
    <w:name w:val="Nadpis 21"/>
    <w:basedOn w:val="Normln"/>
    <w:next w:val="Normln"/>
    <w:qFormat/>
    <w:rsid w:val="000A36E5"/>
    <w:pPr>
      <w:keepNext/>
      <w:keepLines/>
      <w:tabs>
        <w:tab w:val="left" w:pos="567"/>
        <w:tab w:val="num" w:pos="1474"/>
      </w:tabs>
      <w:spacing w:before="240" w:line="240" w:lineRule="auto"/>
      <w:ind w:left="576" w:hanging="737"/>
      <w:jc w:val="both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character" w:customStyle="1" w:styleId="Nadpis3Char">
    <w:name w:val="Nadpis 3 Char"/>
    <w:aliases w:val="Podpodkapitola Char,adpis 3 Char,Numbered - 3 Char"/>
    <w:link w:val="Nadpis3"/>
    <w:rsid w:val="000A36E5"/>
    <w:rPr>
      <w:rFonts w:ascii="Garamond" w:hAnsi="Garamond"/>
      <w:b/>
      <w:smallCaps/>
    </w:rPr>
  </w:style>
  <w:style w:type="character" w:customStyle="1" w:styleId="Nadpis4Char">
    <w:name w:val="Nadpis 4 Char"/>
    <w:link w:val="Nadpis4"/>
    <w:rsid w:val="000A36E5"/>
    <w:rPr>
      <w:rFonts w:ascii="Garamond" w:hAnsi="Garamond"/>
      <w:b/>
      <w:i/>
      <w:spacing w:val="5"/>
      <w:kern w:val="20"/>
      <w:szCs w:val="24"/>
    </w:rPr>
  </w:style>
  <w:style w:type="character" w:customStyle="1" w:styleId="Nadpis5Char">
    <w:name w:val="Nadpis 5 Char"/>
    <w:link w:val="Nadpis5"/>
    <w:rsid w:val="000A36E5"/>
    <w:rPr>
      <w:rFonts w:ascii="Garamond" w:hAnsi="Garamond"/>
      <w:b/>
      <w:kern w:val="20"/>
      <w:szCs w:val="22"/>
    </w:rPr>
  </w:style>
  <w:style w:type="character" w:customStyle="1" w:styleId="Nadpis6Char">
    <w:name w:val="Nadpis 6 Char"/>
    <w:link w:val="Nadpis6"/>
    <w:rsid w:val="000A36E5"/>
    <w:rPr>
      <w:rFonts w:ascii="Garamond" w:hAnsi="Garamond"/>
      <w:i/>
      <w:spacing w:val="5"/>
      <w:kern w:val="20"/>
      <w:szCs w:val="22"/>
    </w:rPr>
  </w:style>
  <w:style w:type="character" w:customStyle="1" w:styleId="Nadpis7Char">
    <w:name w:val="Nadpis 7 Char"/>
    <w:link w:val="Nadpis7"/>
    <w:rsid w:val="000A36E5"/>
    <w:rPr>
      <w:rFonts w:ascii="Garamond" w:hAnsi="Garamond" w:cs="Garamond"/>
      <w:caps/>
      <w:kern w:val="20"/>
      <w:sz w:val="18"/>
      <w:szCs w:val="18"/>
    </w:rPr>
  </w:style>
  <w:style w:type="character" w:customStyle="1" w:styleId="Nadpis8Char">
    <w:name w:val="Nadpis 8 Char"/>
    <w:link w:val="Nadpis8"/>
    <w:rsid w:val="000A36E5"/>
    <w:rPr>
      <w:rFonts w:ascii="Garamond" w:hAnsi="Garamond" w:cs="Garamond"/>
      <w:i/>
      <w:spacing w:val="5"/>
      <w:kern w:val="20"/>
      <w:szCs w:val="22"/>
    </w:rPr>
  </w:style>
  <w:style w:type="character" w:customStyle="1" w:styleId="Nadpis9Char">
    <w:name w:val="Nadpis 9 Char"/>
    <w:link w:val="Nadpis9"/>
    <w:rsid w:val="000A36E5"/>
    <w:rPr>
      <w:rFonts w:ascii="Garamond" w:hAnsi="Garamond" w:cs="Garamond"/>
      <w:spacing w:val="-5"/>
      <w:kern w:val="20"/>
      <w:szCs w:val="22"/>
    </w:rPr>
  </w:style>
  <w:style w:type="numbering" w:customStyle="1" w:styleId="Bezseznamu1">
    <w:name w:val="Bez seznamu1"/>
    <w:next w:val="Bezseznamu"/>
    <w:uiPriority w:val="99"/>
    <w:semiHidden/>
    <w:unhideWhenUsed/>
    <w:rsid w:val="000A36E5"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9"/>
    <w:rsid w:val="000A36E5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Nadpis2 Char,Numbered - 2 Char"/>
    <w:link w:val="Nadpis2"/>
    <w:rsid w:val="000A36E5"/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Rejstk1">
    <w:name w:val="index 1"/>
    <w:basedOn w:val="Normln"/>
    <w:rsid w:val="000A36E5"/>
    <w:pPr>
      <w:spacing w:before="120" w:after="0" w:line="240" w:lineRule="auto"/>
      <w:jc w:val="both"/>
    </w:pPr>
    <w:rPr>
      <w:rFonts w:ascii="Garamond" w:hAnsi="Garamond" w:cs="Garamond"/>
      <w:sz w:val="21"/>
      <w:szCs w:val="21"/>
    </w:rPr>
  </w:style>
  <w:style w:type="paragraph" w:styleId="Rejstk2">
    <w:name w:val="index 2"/>
    <w:basedOn w:val="Normln"/>
    <w:rsid w:val="000A36E5"/>
    <w:pPr>
      <w:spacing w:before="120" w:after="0" w:line="240" w:lineRule="auto"/>
      <w:ind w:hanging="240"/>
      <w:jc w:val="both"/>
    </w:pPr>
    <w:rPr>
      <w:rFonts w:ascii="Garamond" w:hAnsi="Garamond" w:cs="Garamond"/>
      <w:sz w:val="21"/>
      <w:szCs w:val="21"/>
    </w:rPr>
  </w:style>
  <w:style w:type="paragraph" w:styleId="Rejstk3">
    <w:name w:val="index 3"/>
    <w:basedOn w:val="Normln"/>
    <w:rsid w:val="000A36E5"/>
    <w:pPr>
      <w:spacing w:before="120" w:after="0" w:line="240" w:lineRule="auto"/>
      <w:ind w:left="480" w:hanging="240"/>
      <w:jc w:val="both"/>
    </w:pPr>
    <w:rPr>
      <w:rFonts w:ascii="Garamond" w:hAnsi="Garamond" w:cs="Garamond"/>
      <w:sz w:val="21"/>
      <w:szCs w:val="21"/>
    </w:rPr>
  </w:style>
  <w:style w:type="paragraph" w:styleId="Rejstk4">
    <w:name w:val="index 4"/>
    <w:basedOn w:val="Normln"/>
    <w:rsid w:val="000A36E5"/>
    <w:pPr>
      <w:spacing w:before="120" w:after="0" w:line="240" w:lineRule="auto"/>
      <w:ind w:left="600" w:hanging="240"/>
      <w:jc w:val="both"/>
    </w:pPr>
    <w:rPr>
      <w:rFonts w:ascii="Garamond" w:hAnsi="Garamond" w:cs="Garamond"/>
      <w:sz w:val="21"/>
      <w:szCs w:val="21"/>
    </w:rPr>
  </w:style>
  <w:style w:type="paragraph" w:styleId="Rejstk5">
    <w:name w:val="index 5"/>
    <w:basedOn w:val="Normln"/>
    <w:rsid w:val="000A36E5"/>
    <w:pPr>
      <w:spacing w:before="120" w:after="0" w:line="240" w:lineRule="auto"/>
      <w:ind w:left="840"/>
      <w:jc w:val="both"/>
    </w:pPr>
    <w:rPr>
      <w:rFonts w:ascii="Garamond" w:hAnsi="Garamond" w:cs="Garamond"/>
      <w:sz w:val="21"/>
      <w:szCs w:val="21"/>
    </w:rPr>
  </w:style>
  <w:style w:type="paragraph" w:styleId="Obsah1">
    <w:name w:val="toc 1"/>
    <w:basedOn w:val="Normln"/>
    <w:uiPriority w:val="39"/>
    <w:rsid w:val="00A55951"/>
    <w:pPr>
      <w:tabs>
        <w:tab w:val="left" w:pos="426"/>
        <w:tab w:val="right" w:leader="dot" w:pos="9498"/>
      </w:tabs>
      <w:spacing w:before="60" w:after="0" w:line="240" w:lineRule="auto"/>
      <w:ind w:left="425" w:hanging="425"/>
      <w:jc w:val="both"/>
    </w:pPr>
    <w:rPr>
      <w:rFonts w:ascii="Garamond" w:hAnsi="Garamond" w:cs="Garamond"/>
      <w:noProof/>
      <w:szCs w:val="22"/>
    </w:rPr>
  </w:style>
  <w:style w:type="paragraph" w:styleId="Obsah2">
    <w:name w:val="toc 2"/>
    <w:basedOn w:val="Obsah1"/>
    <w:uiPriority w:val="39"/>
    <w:rsid w:val="00A55951"/>
    <w:pPr>
      <w:tabs>
        <w:tab w:val="clear" w:pos="426"/>
        <w:tab w:val="left" w:pos="567"/>
      </w:tabs>
      <w:ind w:left="567"/>
    </w:pPr>
  </w:style>
  <w:style w:type="paragraph" w:styleId="Obsah3">
    <w:name w:val="toc 3"/>
    <w:basedOn w:val="Obsah2"/>
    <w:uiPriority w:val="39"/>
    <w:rsid w:val="00A55951"/>
    <w:pPr>
      <w:tabs>
        <w:tab w:val="clear" w:pos="567"/>
        <w:tab w:val="left" w:pos="851"/>
      </w:tabs>
      <w:ind w:left="851" w:hanging="567"/>
    </w:pPr>
    <w:rPr>
      <w:i/>
    </w:rPr>
  </w:style>
  <w:style w:type="paragraph" w:styleId="Obsah4">
    <w:name w:val="toc 4"/>
    <w:basedOn w:val="Normln"/>
    <w:rsid w:val="00A55951"/>
    <w:pPr>
      <w:tabs>
        <w:tab w:val="right" w:leader="dot" w:pos="5040"/>
      </w:tabs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Obsah5">
    <w:name w:val="toc 5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Hlavikarejstku">
    <w:name w:val="index heading"/>
    <w:basedOn w:val="Normln"/>
    <w:next w:val="Rejstk1"/>
    <w:rsid w:val="000A36E5"/>
    <w:pPr>
      <w:spacing w:before="120" w:after="0" w:line="480" w:lineRule="atLeast"/>
      <w:jc w:val="both"/>
    </w:pPr>
    <w:rPr>
      <w:rFonts w:ascii="Garamond" w:hAnsi="Garamond" w:cs="Garamond"/>
      <w:spacing w:val="-5"/>
      <w:sz w:val="28"/>
      <w:szCs w:val="28"/>
    </w:rPr>
  </w:style>
  <w:style w:type="paragraph" w:styleId="Titulek">
    <w:name w:val="caption"/>
    <w:basedOn w:val="Normln"/>
    <w:next w:val="Normln"/>
    <w:qFormat/>
    <w:rsid w:val="00A55951"/>
    <w:pPr>
      <w:spacing w:before="120" w:after="240" w:line="240" w:lineRule="auto"/>
      <w:contextualSpacing/>
      <w:jc w:val="center"/>
    </w:pPr>
    <w:rPr>
      <w:rFonts w:ascii="Garamond" w:hAnsi="Garamond" w:cs="Garamond"/>
      <w:i/>
      <w:szCs w:val="22"/>
    </w:rPr>
  </w:style>
  <w:style w:type="paragraph" w:styleId="Seznamobrzk">
    <w:name w:val="table of figures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vysvtlivek">
    <w:name w:val="endnote text"/>
    <w:basedOn w:val="Normln"/>
    <w:link w:val="TextvysvtlivekChar"/>
    <w:rsid w:val="00A55951"/>
    <w:pPr>
      <w:spacing w:before="120" w:after="0" w:line="240" w:lineRule="auto"/>
      <w:jc w:val="both"/>
    </w:pPr>
    <w:rPr>
      <w:rFonts w:ascii="Garamond" w:hAnsi="Garamond"/>
      <w:szCs w:val="22"/>
      <w:lang w:val="x-none" w:eastAsia="x-none"/>
    </w:rPr>
  </w:style>
  <w:style w:type="character" w:customStyle="1" w:styleId="TextvysvtlivekChar">
    <w:name w:val="Text vysvětlivek Char"/>
    <w:link w:val="Textvysvtlivek"/>
    <w:rsid w:val="000A36E5"/>
    <w:rPr>
      <w:rFonts w:ascii="Garamond" w:hAnsi="Garamond" w:cs="Garamond"/>
      <w:szCs w:val="22"/>
    </w:rPr>
  </w:style>
  <w:style w:type="paragraph" w:styleId="Seznamcitac">
    <w:name w:val="table of authorities"/>
    <w:basedOn w:val="Normln"/>
    <w:rsid w:val="00A55951"/>
    <w:pPr>
      <w:tabs>
        <w:tab w:val="right" w:leader="dot" w:pos="7560"/>
      </w:tabs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makra">
    <w:name w:val="macro"/>
    <w:basedOn w:val="Normln"/>
    <w:link w:val="TextmakraChar"/>
    <w:rsid w:val="00A55951"/>
    <w:pPr>
      <w:spacing w:before="120" w:after="0" w:line="240" w:lineRule="auto"/>
      <w:jc w:val="both"/>
    </w:pPr>
    <w:rPr>
      <w:rFonts w:ascii="Courier New" w:hAnsi="Courier New"/>
      <w:szCs w:val="22"/>
      <w:lang w:val="x-none" w:eastAsia="x-none"/>
    </w:rPr>
  </w:style>
  <w:style w:type="character" w:customStyle="1" w:styleId="TextmakraChar">
    <w:name w:val="Text makra Char"/>
    <w:link w:val="Textmakra"/>
    <w:rsid w:val="000A36E5"/>
    <w:rPr>
      <w:rFonts w:ascii="Courier New" w:hAnsi="Courier New" w:cs="Courier New"/>
      <w:szCs w:val="22"/>
    </w:rPr>
  </w:style>
  <w:style w:type="paragraph" w:styleId="Hlavikaobsahu">
    <w:name w:val="toa heading"/>
    <w:basedOn w:val="Normln"/>
    <w:next w:val="Seznamcitac"/>
    <w:rsid w:val="00A55951"/>
    <w:pPr>
      <w:keepNext/>
      <w:spacing w:before="120" w:after="0" w:line="720" w:lineRule="atLeast"/>
      <w:jc w:val="both"/>
    </w:pPr>
    <w:rPr>
      <w:rFonts w:ascii="Garamond" w:hAnsi="Garamond" w:cs="Garamond"/>
      <w:caps/>
      <w:spacing w:val="-10"/>
      <w:kern w:val="28"/>
      <w:szCs w:val="22"/>
    </w:rPr>
  </w:style>
  <w:style w:type="paragraph" w:styleId="Seznamsodrkami">
    <w:name w:val="List Bullet"/>
    <w:basedOn w:val="Normln"/>
    <w:rsid w:val="00A55951"/>
    <w:pPr>
      <w:numPr>
        <w:numId w:val="6"/>
      </w:numPr>
      <w:spacing w:before="120" w:after="240" w:line="240" w:lineRule="atLeast"/>
      <w:ind w:right="720"/>
      <w:jc w:val="both"/>
    </w:pPr>
    <w:rPr>
      <w:rFonts w:ascii="Garamond" w:hAnsi="Garamond" w:cs="Garamond"/>
      <w:szCs w:val="22"/>
    </w:rPr>
  </w:style>
  <w:style w:type="paragraph" w:styleId="Podnadpis">
    <w:name w:val="Subtitle"/>
    <w:basedOn w:val="Normln"/>
    <w:next w:val="Normln"/>
    <w:link w:val="PodnadpisChar"/>
    <w:qFormat/>
    <w:rsid w:val="000A36E5"/>
    <w:pPr>
      <w:spacing w:before="120" w:after="0" w:line="240" w:lineRule="auto"/>
      <w:jc w:val="center"/>
    </w:pPr>
    <w:rPr>
      <w:rFonts w:ascii="Garamond" w:hAnsi="Garamond"/>
      <w:smallCaps/>
      <w:spacing w:val="20"/>
      <w:sz w:val="28"/>
      <w:szCs w:val="22"/>
      <w:lang w:val="x-none" w:eastAsia="x-none"/>
    </w:rPr>
  </w:style>
  <w:style w:type="character" w:customStyle="1" w:styleId="PodnadpisChar">
    <w:name w:val="Podnadpis Char"/>
    <w:link w:val="Podnadpis"/>
    <w:rsid w:val="000A36E5"/>
    <w:rPr>
      <w:rFonts w:ascii="Garamond" w:hAnsi="Garamond" w:cs="Garamond"/>
      <w:smallCaps/>
      <w:spacing w:val="20"/>
      <w:sz w:val="28"/>
      <w:szCs w:val="22"/>
    </w:rPr>
  </w:style>
  <w:style w:type="character" w:customStyle="1" w:styleId="NzevChar">
    <w:name w:val="Název Char"/>
    <w:link w:val="Nzev"/>
    <w:rsid w:val="000A36E5"/>
    <w:rPr>
      <w:rFonts w:ascii="Arial" w:hAnsi="Arial" w:cs="Arial"/>
      <w:b/>
      <w:bCs/>
      <w:kern w:val="28"/>
      <w:sz w:val="32"/>
      <w:szCs w:val="32"/>
    </w:rPr>
  </w:style>
  <w:style w:type="character" w:customStyle="1" w:styleId="BodyTextChar">
    <w:name w:val="Body Text Char"/>
    <w:basedOn w:val="Standardnpsmoodstavce"/>
    <w:rsid w:val="000A36E5"/>
  </w:style>
  <w:style w:type="character" w:customStyle="1" w:styleId="BlockQuotationChar">
    <w:name w:val="Block Quotation Char"/>
    <w:link w:val="Citace1"/>
    <w:rsid w:val="000A36E5"/>
    <w:rPr>
      <w:rFonts w:ascii="Garamond" w:hAnsi="Garamond" w:cs="Garamond"/>
      <w:i/>
      <w:szCs w:val="22"/>
      <w:lang w:bidi="cs-CZ"/>
    </w:rPr>
  </w:style>
  <w:style w:type="paragraph" w:customStyle="1" w:styleId="Citace1">
    <w:name w:val="Citace1"/>
    <w:basedOn w:val="Normln"/>
    <w:link w:val="BlockQuotationChar"/>
    <w:rsid w:val="00A55951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240" w:line="240" w:lineRule="atLeast"/>
      <w:ind w:left="720" w:right="720"/>
      <w:jc w:val="both"/>
    </w:pPr>
    <w:rPr>
      <w:rFonts w:ascii="Garamond" w:hAnsi="Garamond" w:cs="Garamond"/>
      <w:i/>
      <w:szCs w:val="22"/>
      <w:lang w:val="x-none" w:eastAsia="x-none" w:bidi="cs-CZ"/>
    </w:rPr>
  </w:style>
  <w:style w:type="paragraph" w:customStyle="1" w:styleId="Podnadpistitulnstrnky">
    <w:name w:val="Podnadpis titulní stránky"/>
    <w:basedOn w:val="Nadpistitulnstrnky"/>
    <w:next w:val="Zkladntext"/>
    <w:rsid w:val="000A36E5"/>
    <w:pPr>
      <w:pBdr>
        <w:bottom w:val="none" w:sz="0" w:space="0" w:color="auto"/>
      </w:pBdr>
      <w:spacing w:after="0" w:line="440" w:lineRule="atLeast"/>
    </w:pPr>
    <w:rPr>
      <w:color w:val="auto"/>
      <w:spacing w:val="30"/>
      <w:sz w:val="52"/>
      <w:szCs w:val="56"/>
    </w:rPr>
  </w:style>
  <w:style w:type="paragraph" w:customStyle="1" w:styleId="Nadpistitulnstrnky">
    <w:name w:val="Nadpis titulní stránky"/>
    <w:basedOn w:val="Normln"/>
    <w:next w:val="Podnadpistitulnstrnky"/>
    <w:rsid w:val="000A36E5"/>
    <w:pPr>
      <w:keepNext/>
      <w:keepLines/>
      <w:pBdr>
        <w:bottom w:val="single" w:sz="4" w:space="6" w:color="95B3D7"/>
      </w:pBdr>
      <w:spacing w:before="120" w:after="240" w:line="720" w:lineRule="atLeast"/>
      <w:jc w:val="center"/>
    </w:pPr>
    <w:rPr>
      <w:rFonts w:ascii="Garamond" w:hAnsi="Garamond" w:cs="Garamond"/>
      <w:b/>
      <w:smallCaps/>
      <w:color w:val="365F91"/>
      <w:spacing w:val="65"/>
      <w:kern w:val="20"/>
      <w:sz w:val="64"/>
      <w:szCs w:val="80"/>
      <w:lang w:bidi="cs-CZ"/>
    </w:rPr>
  </w:style>
  <w:style w:type="paragraph" w:customStyle="1" w:styleId="Zhlavsloupc">
    <w:name w:val="Záhlaví sloupců"/>
    <w:basedOn w:val="Normln"/>
    <w:rsid w:val="000A36E5"/>
    <w:pPr>
      <w:keepNext/>
      <w:spacing w:before="80" w:after="0" w:line="240" w:lineRule="auto"/>
      <w:jc w:val="center"/>
    </w:pPr>
    <w:rPr>
      <w:rFonts w:ascii="Garamond" w:hAnsi="Garamond" w:cs="Garamond"/>
      <w:caps/>
      <w:sz w:val="14"/>
      <w:szCs w:val="14"/>
      <w:lang w:bidi="cs-CZ"/>
    </w:rPr>
  </w:style>
  <w:style w:type="paragraph" w:customStyle="1" w:styleId="Nzevspolenosti">
    <w:name w:val="Název společnosti"/>
    <w:basedOn w:val="Normln"/>
    <w:next w:val="Normln"/>
    <w:rsid w:val="000A36E5"/>
    <w:pPr>
      <w:keepLines/>
      <w:spacing w:before="120" w:after="0" w:line="240" w:lineRule="auto"/>
      <w:jc w:val="center"/>
    </w:pPr>
    <w:rPr>
      <w:rFonts w:ascii="Garamond" w:hAnsi="Garamond" w:cs="Garamond"/>
      <w:b/>
      <w:smallCaps/>
      <w:spacing w:val="75"/>
      <w:kern w:val="18"/>
      <w:sz w:val="32"/>
      <w:szCs w:val="22"/>
      <w:lang w:bidi="cs-CZ"/>
    </w:rPr>
  </w:style>
  <w:style w:type="paragraph" w:customStyle="1" w:styleId="Popiskydk">
    <w:name w:val="Popisky řádků"/>
    <w:basedOn w:val="Normln"/>
    <w:rsid w:val="000A36E5"/>
    <w:pPr>
      <w:keepNext/>
      <w:spacing w:before="40" w:after="0" w:line="240" w:lineRule="auto"/>
      <w:jc w:val="both"/>
    </w:pPr>
    <w:rPr>
      <w:rFonts w:ascii="Garamond" w:hAnsi="Garamond" w:cs="Garamond"/>
      <w:sz w:val="18"/>
      <w:szCs w:val="18"/>
      <w:lang w:bidi="cs-CZ"/>
    </w:rPr>
  </w:style>
  <w:style w:type="paragraph" w:customStyle="1" w:styleId="Procenta">
    <w:name w:val="Procenta"/>
    <w:basedOn w:val="Normln"/>
    <w:rsid w:val="000A36E5"/>
    <w:pPr>
      <w:spacing w:before="40" w:after="0" w:line="240" w:lineRule="auto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NumberedListChar">
    <w:name w:val="Numbered List Char"/>
    <w:link w:val="slovanseznam1"/>
    <w:rsid w:val="000A36E5"/>
    <w:rPr>
      <w:rFonts w:ascii="Garamond" w:hAnsi="Garamond" w:cs="Garamond"/>
      <w:szCs w:val="22"/>
      <w:lang w:bidi="cs-CZ"/>
    </w:rPr>
  </w:style>
  <w:style w:type="paragraph" w:customStyle="1" w:styleId="slovanseznam1">
    <w:name w:val="Číslovaný seznam1"/>
    <w:basedOn w:val="Normln"/>
    <w:link w:val="NumberedListChar"/>
    <w:rsid w:val="00A55951"/>
    <w:pPr>
      <w:numPr>
        <w:numId w:val="5"/>
      </w:numPr>
      <w:spacing w:before="120" w:after="240" w:line="312" w:lineRule="auto"/>
      <w:contextualSpacing/>
      <w:jc w:val="both"/>
    </w:pPr>
    <w:rPr>
      <w:rFonts w:ascii="Garamond" w:hAnsi="Garamond" w:cs="Garamond"/>
      <w:szCs w:val="22"/>
      <w:lang w:val="x-none" w:eastAsia="x-none" w:bidi="cs-CZ"/>
    </w:rPr>
  </w:style>
  <w:style w:type="character" w:customStyle="1" w:styleId="NumberedListBoldChar">
    <w:name w:val="Numbered List Bold Char"/>
    <w:link w:val="slovanseznamtun"/>
    <w:rsid w:val="000A36E5"/>
    <w:rPr>
      <w:rFonts w:ascii="Garamond" w:hAnsi="Garamond" w:cs="Garamond"/>
      <w:b/>
      <w:bCs/>
      <w:szCs w:val="22"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sid w:val="00A55951"/>
    <w:rPr>
      <w:b/>
      <w:bCs/>
    </w:rPr>
  </w:style>
  <w:style w:type="paragraph" w:customStyle="1" w:styleId="dkovn">
    <w:name w:val="Řádkování"/>
    <w:basedOn w:val="Normln"/>
    <w:rsid w:val="000A36E5"/>
    <w:pPr>
      <w:spacing w:before="120" w:after="0" w:line="240" w:lineRule="auto"/>
      <w:jc w:val="both"/>
    </w:pPr>
    <w:rPr>
      <w:rFonts w:ascii="Verdana" w:hAnsi="Verdana" w:cs="Verdana"/>
      <w:sz w:val="12"/>
      <w:szCs w:val="12"/>
      <w:lang w:bidi="cs-CZ"/>
    </w:rPr>
  </w:style>
  <w:style w:type="character" w:styleId="Odkaznavysvtlivky">
    <w:name w:val="endnote reference"/>
    <w:rsid w:val="000A36E5"/>
    <w:rPr>
      <w:vertAlign w:val="superscript"/>
    </w:rPr>
  </w:style>
  <w:style w:type="paragraph" w:customStyle="1" w:styleId="BlockQuotation">
    <w:name w:val="Block Quotation"/>
    <w:basedOn w:val="Normln"/>
    <w:link w:val="Znakcitace"/>
    <w:rsid w:val="00A55951"/>
    <w:pPr>
      <w:spacing w:before="120" w:after="0" w:line="240" w:lineRule="auto"/>
      <w:jc w:val="both"/>
    </w:pPr>
    <w:rPr>
      <w:rFonts w:ascii="Garamond" w:hAnsi="Garamond"/>
      <w:szCs w:val="22"/>
      <w:lang w:val="x-none" w:eastAsia="x-none"/>
    </w:rPr>
  </w:style>
  <w:style w:type="character" w:customStyle="1" w:styleId="Znakcitace">
    <w:name w:val="Znak citace"/>
    <w:link w:val="BlockQuotation"/>
    <w:locked/>
    <w:rsid w:val="000A36E5"/>
    <w:rPr>
      <w:rFonts w:ascii="Garamond" w:hAnsi="Garamond" w:cs="Garamond"/>
      <w:szCs w:val="22"/>
    </w:rPr>
  </w:style>
  <w:style w:type="character" w:customStyle="1" w:styleId="Hlavnzvraznn">
    <w:name w:val="Hlavní zvýraznění"/>
    <w:rsid w:val="000A36E5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A55951"/>
    <w:pPr>
      <w:spacing w:before="120" w:after="0" w:line="240" w:lineRule="auto"/>
      <w:jc w:val="both"/>
    </w:pPr>
    <w:rPr>
      <w:rFonts w:ascii="Garamond" w:hAnsi="Garamond"/>
      <w:szCs w:val="22"/>
      <w:lang w:val="x-none" w:eastAsia="x-none"/>
    </w:rPr>
  </w:style>
  <w:style w:type="character" w:customStyle="1" w:styleId="Znakslovanhoseznamu">
    <w:name w:val="Znak číslovaného seznamu"/>
    <w:link w:val="NumberedList"/>
    <w:locked/>
    <w:rsid w:val="000A36E5"/>
    <w:rPr>
      <w:rFonts w:ascii="Garamond" w:hAnsi="Garamond" w:cs="Garamond"/>
      <w:szCs w:val="22"/>
    </w:rPr>
  </w:style>
  <w:style w:type="paragraph" w:customStyle="1" w:styleId="NumberedListBold">
    <w:name w:val="Numbered List Bold"/>
    <w:basedOn w:val="Normln"/>
    <w:link w:val="Znakslovanhoseznamutun"/>
    <w:rsid w:val="00A55951"/>
    <w:pPr>
      <w:spacing w:before="120" w:after="0" w:line="240" w:lineRule="auto"/>
      <w:jc w:val="both"/>
    </w:pPr>
    <w:rPr>
      <w:rFonts w:ascii="Garamond" w:hAnsi="Garamond"/>
      <w:szCs w:val="22"/>
      <w:lang w:val="x-none" w:eastAsia="x-none"/>
    </w:rPr>
  </w:style>
  <w:style w:type="character" w:customStyle="1" w:styleId="Znakslovanhoseznamutun">
    <w:name w:val="Znak číslovaného seznamu – tučný"/>
    <w:link w:val="NumberedListBold"/>
    <w:locked/>
    <w:rsid w:val="000A36E5"/>
    <w:rPr>
      <w:rFonts w:ascii="Garamond" w:hAnsi="Garamond" w:cs="Garamond"/>
      <w:szCs w:val="22"/>
    </w:rPr>
  </w:style>
  <w:style w:type="table" w:customStyle="1" w:styleId="Normlntabulka1">
    <w:name w:val="Normální tabulka1"/>
    <w:semiHidden/>
    <w:rsid w:val="000A36E5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link w:val="Zhlav"/>
    <w:uiPriority w:val="99"/>
    <w:rsid w:val="000A36E5"/>
    <w:rPr>
      <w:rFonts w:ascii="Arial" w:hAnsi="Arial"/>
      <w:b/>
      <w:sz w:val="16"/>
      <w:szCs w:val="24"/>
    </w:rPr>
  </w:style>
  <w:style w:type="character" w:customStyle="1" w:styleId="ZpatChar">
    <w:name w:val="Zápatí Char"/>
    <w:link w:val="Zpat"/>
    <w:uiPriority w:val="99"/>
    <w:rsid w:val="000A36E5"/>
    <w:rPr>
      <w:rFonts w:ascii="Arial" w:hAnsi="Arial"/>
      <w:color w:val="808080"/>
      <w:sz w:val="16"/>
      <w:szCs w:val="24"/>
    </w:rPr>
  </w:style>
  <w:style w:type="character" w:customStyle="1" w:styleId="PedmtkomenteChar">
    <w:name w:val="Předmět komentáře Char"/>
    <w:link w:val="Pedmtkomente"/>
    <w:rsid w:val="000A36E5"/>
    <w:rPr>
      <w:rFonts w:ascii="Arial" w:hAnsi="Arial"/>
      <w:b/>
      <w:bCs/>
    </w:rPr>
  </w:style>
  <w:style w:type="character" w:customStyle="1" w:styleId="TextbublinyChar">
    <w:name w:val="Text bubliny Char"/>
    <w:link w:val="Textbubliny"/>
    <w:rsid w:val="000A36E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0A36E5"/>
    <w:pPr>
      <w:keepLines/>
      <w:pageBreakBefore/>
      <w:tabs>
        <w:tab w:val="left" w:pos="426"/>
      </w:tabs>
      <w:spacing w:before="120" w:after="120" w:line="276" w:lineRule="auto"/>
      <w:outlineLvl w:val="9"/>
    </w:pPr>
    <w:rPr>
      <w:rFonts w:ascii="Garamond" w:hAnsi="Garamond" w:cs="Garamond"/>
      <w:b w:val="0"/>
      <w:bCs w:val="0"/>
      <w:kern w:val="0"/>
      <w:sz w:val="28"/>
      <w:szCs w:val="22"/>
    </w:rPr>
  </w:style>
  <w:style w:type="character" w:styleId="Zstupntext">
    <w:name w:val="Placeholder Text"/>
    <w:uiPriority w:val="99"/>
    <w:semiHidden/>
    <w:rsid w:val="000A36E5"/>
    <w:rPr>
      <w:color w:val="808080"/>
    </w:rPr>
  </w:style>
  <w:style w:type="paragraph" w:customStyle="1" w:styleId="Copyrignt">
    <w:name w:val="Copyrignt"/>
    <w:basedOn w:val="Zpat"/>
    <w:link w:val="CopyrigntChar"/>
    <w:qFormat/>
    <w:rsid w:val="000A36E5"/>
    <w:pPr>
      <w:pBdr>
        <w:top w:val="none" w:sz="0" w:space="0" w:color="auto"/>
      </w:pBdr>
      <w:tabs>
        <w:tab w:val="center" w:pos="5103"/>
        <w:tab w:val="right" w:pos="9498"/>
      </w:tabs>
      <w:spacing w:line="240" w:lineRule="auto"/>
    </w:pPr>
    <w:rPr>
      <w:rFonts w:ascii="Garamond" w:hAnsi="Garamond"/>
      <w:noProof/>
      <w:sz w:val="18"/>
    </w:rPr>
  </w:style>
  <w:style w:type="character" w:customStyle="1" w:styleId="CopyrigntChar">
    <w:name w:val="Copyrignt Char"/>
    <w:link w:val="Copyrignt"/>
    <w:rsid w:val="000A36E5"/>
    <w:rPr>
      <w:rFonts w:ascii="Garamond" w:hAnsi="Garamond" w:cs="Garamond"/>
      <w:noProof/>
      <w:color w:val="808080"/>
      <w:sz w:val="18"/>
      <w:szCs w:val="24"/>
    </w:rPr>
  </w:style>
  <w:style w:type="paragraph" w:customStyle="1" w:styleId="Dvrnostinformac">
    <w:name w:val="Důvěrnost informací"/>
    <w:basedOn w:val="Normln"/>
    <w:qFormat/>
    <w:rsid w:val="00A55951"/>
    <w:pPr>
      <w:spacing w:after="0" w:line="240" w:lineRule="auto"/>
      <w:jc w:val="both"/>
    </w:pPr>
    <w:rPr>
      <w:rFonts w:ascii="Garamond" w:hAnsi="Garamond" w:cs="Garamond"/>
      <w:i/>
      <w:szCs w:val="22"/>
    </w:rPr>
  </w:style>
  <w:style w:type="paragraph" w:customStyle="1" w:styleId="Podtitulvelk">
    <w:name w:val="Podtitul velký"/>
    <w:basedOn w:val="Normln"/>
    <w:next w:val="Normln"/>
    <w:qFormat/>
    <w:rsid w:val="000A36E5"/>
    <w:pPr>
      <w:spacing w:before="120" w:after="0" w:line="240" w:lineRule="auto"/>
      <w:jc w:val="center"/>
    </w:pPr>
    <w:rPr>
      <w:rFonts w:ascii="Garamond" w:hAnsi="Garamond" w:cs="Garamond"/>
      <w:b/>
      <w:smallCaps/>
      <w:sz w:val="32"/>
      <w:szCs w:val="22"/>
    </w:rPr>
  </w:style>
  <w:style w:type="paragraph" w:customStyle="1" w:styleId="Nzevzkaznka">
    <w:name w:val="Název zákazníka"/>
    <w:basedOn w:val="Normln"/>
    <w:next w:val="Normln"/>
    <w:qFormat/>
    <w:rsid w:val="000A36E5"/>
    <w:pPr>
      <w:keepNext/>
      <w:keepLines/>
      <w:pBdr>
        <w:bottom w:val="single" w:sz="4" w:space="6" w:color="95B3D7"/>
      </w:pBdr>
      <w:spacing w:before="120" w:after="0" w:line="240" w:lineRule="auto"/>
      <w:jc w:val="center"/>
    </w:pPr>
    <w:rPr>
      <w:rFonts w:ascii="Garamond" w:hAnsi="Garamond" w:cs="Garamond"/>
      <w:b/>
      <w:smallCaps/>
      <w:color w:val="365F91"/>
      <w:spacing w:val="65"/>
      <w:kern w:val="20"/>
      <w:sz w:val="48"/>
      <w:szCs w:val="64"/>
      <w:lang w:bidi="cs-CZ"/>
    </w:rPr>
  </w:style>
  <w:style w:type="table" w:customStyle="1" w:styleId="Barevnmkazvraznn11">
    <w:name w:val="Barevná mřížka – zvýraznění 11"/>
    <w:basedOn w:val="Normlntabulka"/>
    <w:next w:val="Barevnmkazvraznn1"/>
    <w:uiPriority w:val="73"/>
    <w:rsid w:val="000A36E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katabulky1">
    <w:name w:val="Mřížka tabulky1"/>
    <w:basedOn w:val="Normlntabulka"/>
    <w:next w:val="Mkatabulky"/>
    <w:rsid w:val="000A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abulky">
    <w:name w:val="odsazení tabulky"/>
    <w:basedOn w:val="Normln"/>
    <w:next w:val="Normln"/>
    <w:qFormat/>
    <w:rsid w:val="000A36E5"/>
    <w:pPr>
      <w:spacing w:after="0" w:line="240" w:lineRule="auto"/>
      <w:jc w:val="both"/>
    </w:pPr>
    <w:rPr>
      <w:rFonts w:ascii="Garamond" w:hAnsi="Garamond" w:cs="Garamond"/>
      <w:sz w:val="10"/>
      <w:szCs w:val="22"/>
    </w:rPr>
  </w:style>
  <w:style w:type="table" w:customStyle="1" w:styleId="Stednseznam2zvraznn11">
    <w:name w:val="Střední seznam 2 – zvýraznění 11"/>
    <w:basedOn w:val="Normlntabulka"/>
    <w:next w:val="Stednseznam2zvraznn1"/>
    <w:uiPriority w:val="66"/>
    <w:rsid w:val="000A36E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1">
    <w:name w:val="Světlý seznam – zvýraznění 11"/>
    <w:basedOn w:val="Normlntabulka"/>
    <w:next w:val="Svtlseznamzvraznn12"/>
    <w:uiPriority w:val="61"/>
    <w:rsid w:val="000A36E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0A36E5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0A36E5"/>
    <w:rPr>
      <w:rFonts w:ascii="Arial" w:hAnsi="Arial"/>
      <w:szCs w:val="24"/>
    </w:rPr>
  </w:style>
  <w:style w:type="paragraph" w:styleId="slovanseznam">
    <w:name w:val="List Number"/>
    <w:basedOn w:val="Normln"/>
    <w:rsid w:val="00A55951"/>
    <w:pPr>
      <w:tabs>
        <w:tab w:val="num" w:pos="340"/>
      </w:tabs>
      <w:spacing w:before="120" w:after="60" w:line="240" w:lineRule="auto"/>
      <w:ind w:left="340" w:hanging="340"/>
      <w:contextualSpacing/>
      <w:jc w:val="both"/>
    </w:pPr>
    <w:rPr>
      <w:kern w:val="24"/>
      <w:sz w:val="24"/>
    </w:rPr>
  </w:style>
  <w:style w:type="paragraph" w:customStyle="1" w:styleId="SAPtextcisl">
    <w:name w:val="SAP_text_cisl"/>
    <w:basedOn w:val="Normln"/>
    <w:rsid w:val="00A55951"/>
    <w:pPr>
      <w:numPr>
        <w:numId w:val="7"/>
      </w:numPr>
      <w:tabs>
        <w:tab w:val="clear" w:pos="900"/>
        <w:tab w:val="num" w:pos="360"/>
      </w:tabs>
      <w:spacing w:before="120" w:after="60" w:line="240" w:lineRule="auto"/>
      <w:ind w:left="0" w:firstLine="0"/>
      <w:jc w:val="both"/>
    </w:pPr>
    <w:rPr>
      <w:kern w:val="24"/>
      <w:sz w:val="24"/>
    </w:rPr>
  </w:style>
  <w:style w:type="paragraph" w:customStyle="1" w:styleId="SAPtextabc">
    <w:name w:val="SAP_text_abc"/>
    <w:basedOn w:val="Normln"/>
    <w:rsid w:val="00A55951"/>
    <w:pPr>
      <w:numPr>
        <w:ilvl w:val="1"/>
        <w:numId w:val="7"/>
      </w:numPr>
      <w:spacing w:before="120" w:after="60" w:line="240" w:lineRule="auto"/>
      <w:jc w:val="both"/>
    </w:pPr>
    <w:rPr>
      <w:kern w:val="24"/>
      <w:sz w:val="24"/>
    </w:rPr>
  </w:style>
  <w:style w:type="character" w:customStyle="1" w:styleId="Nadpis2Char1">
    <w:name w:val="Nadpis 2 Char1"/>
    <w:semiHidden/>
    <w:rsid w:val="000A36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Barevnmkazvraznn1">
    <w:name w:val="Colorful Grid Accent 1"/>
    <w:basedOn w:val="Normlntabulka"/>
    <w:uiPriority w:val="73"/>
    <w:rsid w:val="000A36E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Stednseznam2zvraznn1">
    <w:name w:val="Medium List 2 Accent 1"/>
    <w:basedOn w:val="Normlntabulka"/>
    <w:uiPriority w:val="66"/>
    <w:rsid w:val="000A36E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2">
    <w:name w:val="Světlý seznam – zvýraznění 12"/>
    <w:basedOn w:val="Normlntabulka"/>
    <w:uiPriority w:val="61"/>
    <w:rsid w:val="000A36E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Ploha1">
    <w:name w:val="Příloha 1"/>
    <w:basedOn w:val="Nadpis1"/>
    <w:next w:val="Zkladntext"/>
    <w:uiPriority w:val="99"/>
    <w:rsid w:val="00A109C4"/>
    <w:pPr>
      <w:pageBreakBefore/>
      <w:numPr>
        <w:numId w:val="8"/>
      </w:numPr>
      <w:spacing w:before="120" w:after="180" w:line="240" w:lineRule="auto"/>
      <w:jc w:val="both"/>
    </w:pPr>
    <w:rPr>
      <w:rFonts w:ascii="Times New Roman" w:hAnsi="Times New Roman"/>
      <w:bCs w:val="0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A109C4"/>
    <w:pPr>
      <w:keepLines w:val="0"/>
      <w:numPr>
        <w:ilvl w:val="1"/>
        <w:numId w:val="8"/>
      </w:numPr>
      <w:spacing w:before="240" w:after="120" w:line="240" w:lineRule="auto"/>
      <w:jc w:val="both"/>
      <w:outlineLvl w:val="2"/>
    </w:pPr>
    <w:rPr>
      <w:rFonts w:ascii="Times New Roman" w:hAnsi="Times New Roman"/>
      <w:bCs/>
      <w:smallCaps w:val="0"/>
      <w:color w:val="auto"/>
      <w:spacing w:val="0"/>
      <w:sz w:val="24"/>
      <w:szCs w:val="20"/>
    </w:rPr>
  </w:style>
  <w:style w:type="paragraph" w:customStyle="1" w:styleId="Ploha3">
    <w:name w:val="Příloha 3"/>
    <w:basedOn w:val="Nadpis3"/>
    <w:next w:val="Zkladntext"/>
    <w:uiPriority w:val="99"/>
    <w:rsid w:val="00A109C4"/>
    <w:pPr>
      <w:keepLines w:val="0"/>
      <w:numPr>
        <w:ilvl w:val="2"/>
        <w:numId w:val="8"/>
      </w:numPr>
      <w:tabs>
        <w:tab w:val="clear" w:pos="709"/>
      </w:tabs>
      <w:spacing w:after="120" w:line="240" w:lineRule="auto"/>
      <w:outlineLvl w:val="3"/>
    </w:pPr>
    <w:rPr>
      <w:rFonts w:ascii="Times New Roman" w:hAnsi="Times New Roman"/>
      <w:bCs/>
      <w:smallCaps w:val="0"/>
      <w:sz w:val="24"/>
    </w:rPr>
  </w:style>
  <w:style w:type="paragraph" w:customStyle="1" w:styleId="Ploha4">
    <w:name w:val="Příloha 4"/>
    <w:basedOn w:val="Nadpis4"/>
    <w:next w:val="Zkladntext"/>
    <w:uiPriority w:val="99"/>
    <w:rsid w:val="00A109C4"/>
    <w:pPr>
      <w:keepLines w:val="0"/>
      <w:numPr>
        <w:ilvl w:val="3"/>
        <w:numId w:val="8"/>
      </w:numPr>
      <w:spacing w:before="180" w:after="60"/>
    </w:pPr>
    <w:rPr>
      <w:rFonts w:ascii="Times New Roman" w:hAnsi="Times New Roman"/>
      <w:bCs/>
      <w:i w:val="0"/>
      <w:spacing w:val="0"/>
      <w:kern w:val="0"/>
      <w:sz w:val="24"/>
    </w:rPr>
  </w:style>
  <w:style w:type="paragraph" w:customStyle="1" w:styleId="1Nadpisbod">
    <w:name w:val="1. Nadpis bodů"/>
    <w:basedOn w:val="Nadpis1"/>
    <w:rsid w:val="00C04C14"/>
    <w:pPr>
      <w:pageBreakBefore/>
      <w:numPr>
        <w:numId w:val="9"/>
      </w:numPr>
      <w:tabs>
        <w:tab w:val="num" w:pos="643"/>
      </w:tabs>
      <w:spacing w:before="0" w:after="0" w:line="240" w:lineRule="auto"/>
    </w:pPr>
    <w:rPr>
      <w:i/>
      <w:kern w:val="0"/>
      <w:sz w:val="40"/>
    </w:rPr>
  </w:style>
  <w:style w:type="paragraph" w:customStyle="1" w:styleId="111podnadpispodbod">
    <w:name w:val="1.1.1 podnadpis podbodů"/>
    <w:basedOn w:val="Normln"/>
    <w:rsid w:val="00C04C14"/>
    <w:pPr>
      <w:numPr>
        <w:ilvl w:val="2"/>
        <w:numId w:val="9"/>
      </w:numPr>
      <w:tabs>
        <w:tab w:val="num" w:pos="643"/>
      </w:tabs>
      <w:spacing w:after="0" w:line="240" w:lineRule="auto"/>
      <w:jc w:val="both"/>
      <w:outlineLvl w:val="0"/>
    </w:pPr>
    <w:rPr>
      <w:b/>
      <w:sz w:val="28"/>
      <w:szCs w:val="20"/>
    </w:rPr>
  </w:style>
  <w:style w:type="paragraph" w:customStyle="1" w:styleId="11nadpispodbod">
    <w:name w:val="1.1 nadpis podbodů"/>
    <w:basedOn w:val="Normln"/>
    <w:rsid w:val="00C04C14"/>
    <w:pPr>
      <w:numPr>
        <w:ilvl w:val="1"/>
        <w:numId w:val="9"/>
      </w:numPr>
      <w:spacing w:after="0" w:line="240" w:lineRule="auto"/>
    </w:pPr>
    <w:rPr>
      <w:b/>
      <w:sz w:val="36"/>
      <w:szCs w:val="20"/>
    </w:rPr>
  </w:style>
  <w:style w:type="character" w:customStyle="1" w:styleId="TextkomenteChar1">
    <w:name w:val="Text komentáře Char1"/>
    <w:uiPriority w:val="99"/>
    <w:locked/>
    <w:rsid w:val="00C04C14"/>
    <w:rPr>
      <w:rFonts w:ascii="Arial" w:hAnsi="Arial" w:cs="Arial"/>
    </w:rPr>
  </w:style>
  <w:style w:type="paragraph" w:customStyle="1" w:styleId="StyleStyleHeading3LatinVerdanaComplexArial10ptNotB">
    <w:name w:val="Style Style Heading 3 + (Latin) Verdana (Complex) Arial 10 pt Not B..."/>
    <w:basedOn w:val="Normln"/>
    <w:rsid w:val="00A546F8"/>
    <w:pPr>
      <w:keepNext/>
      <w:tabs>
        <w:tab w:val="num" w:pos="2919"/>
      </w:tabs>
      <w:spacing w:before="120" w:after="60" w:line="240" w:lineRule="auto"/>
      <w:ind w:left="720" w:hanging="737"/>
      <w:jc w:val="both"/>
      <w:outlineLvl w:val="2"/>
    </w:pPr>
    <w:rPr>
      <w:rFonts w:ascii="Verdana" w:hAnsi="Verdana" w:cs="Arial"/>
      <w:b/>
      <w:color w:val="5D5D5D"/>
      <w:szCs w:val="20"/>
      <w:lang w:val="en-US" w:eastAsia="en-US" w:bidi="he-IL"/>
    </w:rPr>
  </w:style>
  <w:style w:type="paragraph" w:customStyle="1" w:styleId="TSTextlnkuslovan">
    <w:name w:val="TS Text článku číslovaný"/>
    <w:basedOn w:val="Normln"/>
    <w:link w:val="TSTextlnkuslovanChar"/>
    <w:rsid w:val="00F53005"/>
    <w:pPr>
      <w:tabs>
        <w:tab w:val="num" w:pos="737"/>
      </w:tabs>
      <w:ind w:left="737" w:hanging="737"/>
      <w:jc w:val="both"/>
    </w:pPr>
    <w:rPr>
      <w:sz w:val="22"/>
      <w:lang w:val="x-none" w:eastAsia="x-none"/>
    </w:rPr>
  </w:style>
  <w:style w:type="paragraph" w:customStyle="1" w:styleId="TSlneksmlouvy">
    <w:name w:val="TS Článek smlouvy"/>
    <w:basedOn w:val="Normln"/>
    <w:next w:val="TSTextlnkuslovan"/>
    <w:rsid w:val="00F53005"/>
    <w:pPr>
      <w:keepNext/>
      <w:suppressAutoHyphens/>
      <w:spacing w:before="480" w:after="240"/>
      <w:ind w:left="2977"/>
      <w:jc w:val="center"/>
      <w:outlineLvl w:val="0"/>
    </w:pPr>
    <w:rPr>
      <w:b/>
      <w:sz w:val="22"/>
      <w:u w:val="single"/>
      <w:lang w:eastAsia="en-US"/>
    </w:rPr>
  </w:style>
  <w:style w:type="character" w:customStyle="1" w:styleId="TSTextlnkuslovanChar">
    <w:name w:val="TS Text článku číslovaný Char"/>
    <w:link w:val="TSTextlnkuslovan"/>
    <w:rsid w:val="00F53005"/>
    <w:rPr>
      <w:rFonts w:ascii="Arial" w:hAnsi="Arial"/>
      <w:sz w:val="22"/>
      <w:szCs w:val="24"/>
    </w:rPr>
  </w:style>
  <w:style w:type="paragraph" w:customStyle="1" w:styleId="Nadpis2text">
    <w:name w:val="Nadpis 2 text"/>
    <w:basedOn w:val="Nadpis2"/>
    <w:qFormat/>
    <w:rsid w:val="009C7950"/>
    <w:pPr>
      <w:keepNext w:val="0"/>
      <w:keepLines w:val="0"/>
      <w:numPr>
        <w:ilvl w:val="1"/>
      </w:numPr>
      <w:spacing w:before="0" w:line="240" w:lineRule="auto"/>
      <w:ind w:left="576" w:hanging="576"/>
      <w:jc w:val="both"/>
    </w:pPr>
    <w:rPr>
      <w:rFonts w:ascii="Palatino Linotype" w:hAnsi="Palatino Linotype"/>
      <w:b w:val="0"/>
      <w:smallCaps w:val="0"/>
      <w:color w:val="auto"/>
      <w:spacing w:val="0"/>
      <w:sz w:val="20"/>
      <w:szCs w:val="20"/>
    </w:rPr>
  </w:style>
  <w:style w:type="table" w:styleId="Tabulkaseznamu3">
    <w:name w:val="List Table 3"/>
    <w:basedOn w:val="Normlntabulka"/>
    <w:uiPriority w:val="48"/>
    <w:rsid w:val="00924574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styleId="Svtltabulkasmkou1">
    <w:name w:val="Grid Table 1 Light"/>
    <w:basedOn w:val="Normlntabulka"/>
    <w:uiPriority w:val="46"/>
    <w:rsid w:val="0092457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eznamu31">
    <w:name w:val="Tabulka seznamu 31"/>
    <w:basedOn w:val="Normlntabulka"/>
    <w:uiPriority w:val="48"/>
    <w:rsid w:val="00416A7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Svtltabulkasmkou11">
    <w:name w:val="Světlá tabulka s mřížkou 11"/>
    <w:basedOn w:val="Normlntabulka"/>
    <w:uiPriority w:val="46"/>
    <w:rsid w:val="00416A7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7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3384EE3CEB04E4478544B27B14A82EA2" ma:contentTypeVersion="" ma:contentTypeDescription="" ma:contentTypeScope="" ma:versionID="69dfb2a8a76f9e12ac545c32cb24641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002A6-25D0-4EFF-B1E6-8A35EE62E4B8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FF632DBD-7598-4EBE-AF95-2952F2724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BCD63-96E2-4DF8-ADE4-9D1EE5C08C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6B6B07-C543-4705-AE9F-BE583BB88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8819</Words>
  <Characters>52033</Characters>
  <Application>Microsoft Office Word</Application>
  <DocSecurity>0</DocSecurity>
  <Lines>433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60731</CharactersWithSpaces>
  <SharedDoc>false</SharedDoc>
  <HLinks>
    <vt:vector size="150" baseType="variant">
      <vt:variant>
        <vt:i4>3866743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2490472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ListAnnex05</vt:lpwstr>
      </vt:variant>
      <vt:variant>
        <vt:i4>2490472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ListAnnex01</vt:lpwstr>
      </vt:variant>
      <vt:variant>
        <vt:i4>2490472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ListAnnex01</vt:lpwstr>
      </vt:variant>
      <vt:variant>
        <vt:i4>2490472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ListAnnex02</vt:lpwstr>
      </vt:variant>
      <vt:variant>
        <vt:i4>2490472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ListAnnex04</vt:lpwstr>
      </vt:variant>
      <vt:variant>
        <vt:i4>2490472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ListAnnex04</vt:lpwstr>
      </vt:variant>
      <vt:variant>
        <vt:i4>2490472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ListAnnex01</vt:lpwstr>
      </vt:variant>
      <vt:variant>
        <vt:i4>2490472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ListAnnex01</vt:lpwstr>
      </vt:variant>
      <vt:variant>
        <vt:i4>2490472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ListAnnex06</vt:lpwstr>
      </vt:variant>
      <vt:variant>
        <vt:i4>2490472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ListAnnex01</vt:lpwstr>
      </vt:variant>
      <vt:variant>
        <vt:i4>2490472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ListAnnex01</vt:lpwstr>
      </vt:variant>
      <vt:variant>
        <vt:i4>2490472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ListAnnex02</vt:lpwstr>
      </vt:variant>
      <vt:variant>
        <vt:i4>2490472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ListAnnex02</vt:lpwstr>
      </vt:variant>
      <vt:variant>
        <vt:i4>2490472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ListAnnex02</vt:lpwstr>
      </vt:variant>
      <vt:variant>
        <vt:i4>2490472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ListAnnex02</vt:lpwstr>
      </vt:variant>
      <vt:variant>
        <vt:i4>2490472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ListAnnex05</vt:lpwstr>
      </vt:variant>
      <vt:variant>
        <vt:i4>2490472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ListAnnex01</vt:lpwstr>
      </vt:variant>
      <vt:variant>
        <vt:i4>2490472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ListAnnex01</vt:lpwstr>
      </vt:variant>
      <vt:variant>
        <vt:i4>2490472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ListAnnex03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2018-01-10T11:07:00Z</dcterms:created>
  <dcterms:modified xsi:type="dcterms:W3CDTF">2018-01-23T08:55:00Z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  <property fmtid="{D5CDD505-2E9C-101B-9397-08002B2CF9AE}" pid="3" name="Order">
    <vt:r8>9400</vt:r8>
  </property>
  <property fmtid="{D5CDD505-2E9C-101B-9397-08002B2CF9AE}" pid="4" name="_Source">
    <vt:lpwstr>ROWAN LEGAL</vt:lpwstr>
  </property>
  <property fmtid="{D5CDD505-2E9C-101B-9397-08002B2CF9AE}" pid="5" name="Acquired on">
    <vt:lpwstr/>
  </property>
  <property fmtid="{D5CDD505-2E9C-101B-9397-08002B2CF9AE}" pid="6" name="Notes1">
    <vt:lpwstr>&lt;div&gt;&lt;/div&gt;</vt:lpwstr>
  </property>
  <property fmtid="{D5CDD505-2E9C-101B-9397-08002B2CF9AE}" pid="7" name="Real Author">
    <vt:lpwstr/>
  </property>
  <property fmtid="{D5CDD505-2E9C-101B-9397-08002B2CF9AE}" pid="8" name="In fact created on">
    <vt:lpwstr/>
  </property>
  <property fmtid="{D5CDD505-2E9C-101B-9397-08002B2CF9AE}" pid="9" name="Procedural State">
    <vt:lpwstr>N/A</vt:lpwstr>
  </property>
  <property fmtid="{D5CDD505-2E9C-101B-9397-08002B2CF9AE}" pid="10" name="Date of Delivery">
    <vt:lpwstr/>
  </property>
  <property fmtid="{D5CDD505-2E9C-101B-9397-08002B2CF9AE}" pid="11" name="Related Documents">
    <vt:lpwstr/>
  </property>
  <property fmtid="{D5CDD505-2E9C-101B-9397-08002B2CF9AE}" pid="12" name="English Title">
    <vt:lpwstr>Annex 2 - Contract</vt:lpwstr>
  </property>
  <property fmtid="{D5CDD505-2E9C-101B-9397-08002B2CF9AE}" pid="13" name="Document State">
    <vt:lpwstr>Received</vt:lpwstr>
  </property>
  <property fmtid="{D5CDD505-2E9C-101B-9397-08002B2CF9AE}" pid="14" name="Category1">
    <vt:lpwstr>Annex</vt:lpwstr>
  </property>
</Properties>
</file>