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6A066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6A0664">
        <w:rPr>
          <w:rFonts w:ascii="Times New Roman" w:hAnsi="Times New Roman"/>
          <w:sz w:val="24"/>
          <w:szCs w:val="24"/>
        </w:rPr>
        <w:t xml:space="preserve">Příloha č. 3 Technická specifikace a </w:t>
      </w:r>
      <w:r w:rsidR="002C5532" w:rsidRPr="006A0664">
        <w:rPr>
          <w:rFonts w:ascii="Times New Roman" w:hAnsi="Times New Roman"/>
          <w:sz w:val="24"/>
          <w:szCs w:val="24"/>
        </w:rPr>
        <w:t>v</w:t>
      </w:r>
      <w:r w:rsidRPr="006A0664">
        <w:rPr>
          <w:rFonts w:ascii="Times New Roman" w:hAnsi="Times New Roman"/>
          <w:sz w:val="24"/>
          <w:szCs w:val="24"/>
        </w:rPr>
        <w:t>erifikační tabulka</w:t>
      </w:r>
      <w:r w:rsidR="00820096" w:rsidRPr="006A0664">
        <w:rPr>
          <w:rFonts w:ascii="Times New Roman" w:hAnsi="Times New Roman"/>
          <w:sz w:val="24"/>
          <w:szCs w:val="24"/>
        </w:rPr>
        <w:t xml:space="preserve"> </w:t>
      </w:r>
    </w:p>
    <w:p w:rsidR="00AD4669" w:rsidRPr="006A066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6A0664">
        <w:rPr>
          <w:rFonts w:ascii="Times New Roman" w:hAnsi="Times New Roman"/>
          <w:b/>
          <w:sz w:val="24"/>
        </w:rPr>
        <w:t>„</w:t>
      </w:r>
      <w:r w:rsidR="005C5B73" w:rsidRPr="006A0664">
        <w:rPr>
          <w:rFonts w:ascii="Times New Roman" w:hAnsi="Times New Roman"/>
          <w:b/>
          <w:sz w:val="24"/>
        </w:rPr>
        <w:t>Echokardiografický přístroj</w:t>
      </w:r>
      <w:r w:rsidRPr="006A0664">
        <w:rPr>
          <w:rFonts w:ascii="Times New Roman" w:hAnsi="Times New Roman"/>
          <w:b/>
          <w:sz w:val="24"/>
        </w:rPr>
        <w:t>“</w:t>
      </w:r>
    </w:p>
    <w:p w:rsidR="003A5B45" w:rsidRPr="006A0664" w:rsidRDefault="003A5B45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</w:p>
    <w:p w:rsidR="00AD4669" w:rsidRPr="006A0664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CA770F" w:rsidRPr="006A0664" w:rsidRDefault="005C5B73" w:rsidP="00E20397">
      <w:pPr>
        <w:spacing w:after="200" w:line="360" w:lineRule="auto"/>
        <w:rPr>
          <w:rFonts w:ascii="Times New Roman" w:hAnsi="Times New Roman"/>
        </w:rPr>
      </w:pPr>
      <w:proofErr w:type="spellStart"/>
      <w:r w:rsidRPr="006A0664">
        <w:rPr>
          <w:rFonts w:ascii="Times New Roman" w:hAnsi="Times New Roman"/>
          <w:sz w:val="24"/>
        </w:rPr>
        <w:t>Echokardiograf</w:t>
      </w:r>
      <w:proofErr w:type="spellEnd"/>
      <w:r w:rsidRPr="006A0664">
        <w:rPr>
          <w:rFonts w:ascii="Times New Roman" w:hAnsi="Times New Roman"/>
          <w:sz w:val="24"/>
        </w:rPr>
        <w:t xml:space="preserve"> nejvyšší třídy pro zajištění ultrazvukové diagnostiky v rámci kardiochirurgických výkonů.</w:t>
      </w: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723"/>
      </w:tblGrid>
      <w:tr w:rsidR="00AD4669" w:rsidRPr="006A0664" w:rsidTr="00FF5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  <w:hideMark/>
          </w:tcPr>
          <w:p w:rsidR="00AD4669" w:rsidRPr="006A0664" w:rsidRDefault="00785C9D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A066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5C5B73" w:rsidRPr="006A0664">
              <w:rPr>
                <w:rFonts w:ascii="Times New Roman" w:hAnsi="Times New Roman"/>
                <w:sz w:val="24"/>
              </w:rPr>
              <w:t>Echokardiografický přístroj</w:t>
            </w:r>
          </w:p>
        </w:tc>
        <w:tc>
          <w:tcPr>
            <w:tcW w:w="1723" w:type="dxa"/>
            <w:noWrap/>
            <w:hideMark/>
          </w:tcPr>
          <w:p w:rsidR="00AD4669" w:rsidRPr="006A066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6A066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6A066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6A0664" w:rsidTr="005C5B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3A5B45" w:rsidRPr="006A0664" w:rsidRDefault="005C5B73" w:rsidP="003A5B45">
            <w:pPr>
              <w:jc w:val="center"/>
              <w:rPr>
                <w:rFonts w:ascii="Times New Roman" w:hAnsi="Times New Roman"/>
                <w:bCs w:val="0"/>
                <w:color w:val="000000"/>
                <w:sz w:val="28"/>
                <w:szCs w:val="28"/>
              </w:rPr>
            </w:pPr>
            <w:r w:rsidRPr="006A0664">
              <w:rPr>
                <w:rFonts w:ascii="Times New Roman" w:hAnsi="Times New Roman"/>
                <w:color w:val="000000"/>
                <w:sz w:val="28"/>
                <w:szCs w:val="28"/>
              </w:rPr>
              <w:t>Technická specifikace</w:t>
            </w:r>
          </w:p>
        </w:tc>
      </w:tr>
      <w:tr w:rsidR="005C5B73" w:rsidRPr="006A0664" w:rsidTr="005C5B73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5C5B73" w:rsidRPr="006A0664" w:rsidRDefault="005C5B73" w:rsidP="005C5B73">
            <w:pPr>
              <w:pStyle w:val="Normlnweb"/>
              <w:spacing w:before="0" w:beforeAutospacing="0" w:after="0" w:afterAutospacing="0"/>
              <w:rPr>
                <w:rFonts w:ascii="Times New Roman" w:hAnsi="Times New Roman" w:cs="Times New Roman"/>
                <w:b w:val="0"/>
                <w:u w:val="single"/>
                <w:lang w:val="cs-CZ"/>
              </w:rPr>
            </w:pPr>
            <w:r w:rsidRPr="006A0664">
              <w:rPr>
                <w:rFonts w:ascii="Times New Roman" w:hAnsi="Times New Roman" w:cs="Times New Roman"/>
                <w:u w:val="single"/>
                <w:lang w:val="cs-CZ"/>
              </w:rPr>
              <w:t>Základní požadavky</w:t>
            </w:r>
            <w:r w:rsidRPr="006A0664">
              <w:rPr>
                <w:rFonts w:ascii="Times New Roman" w:hAnsi="Times New Roman" w:cs="Times New Roman"/>
                <w:u w:val="single"/>
                <w:lang w:val="cs-CZ"/>
              </w:rPr>
              <w:t>:</w:t>
            </w:r>
          </w:p>
        </w:tc>
      </w:tr>
      <w:tr w:rsidR="003A5B45" w:rsidRPr="006A0664" w:rsidTr="00007A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6A0664" w:rsidRDefault="005C5B73" w:rsidP="003A5B45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6A0664">
              <w:rPr>
                <w:rFonts w:ascii="Times New Roman" w:hAnsi="Times New Roman"/>
                <w:b w:val="0"/>
                <w:sz w:val="24"/>
              </w:rPr>
              <w:t xml:space="preserve">Podpora sektorových, lineárních a jícnových sond typu matrix (maticových sond) pro všechny zobrazovací modality (2D, 3D, MM, AMM, PWD, CWD, TVI, TDI, SRI, SI, </w:t>
            </w:r>
            <w:proofErr w:type="spellStart"/>
            <w:r w:rsidRPr="006A0664">
              <w:rPr>
                <w:rFonts w:ascii="Times New Roman" w:hAnsi="Times New Roman"/>
                <w:b w:val="0"/>
                <w:sz w:val="24"/>
              </w:rPr>
              <w:t>speckle</w:t>
            </w:r>
            <w:proofErr w:type="spellEnd"/>
            <w:r w:rsidRPr="006A0664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6A0664">
              <w:rPr>
                <w:rFonts w:ascii="Times New Roman" w:hAnsi="Times New Roman"/>
                <w:b w:val="0"/>
                <w:sz w:val="24"/>
              </w:rPr>
              <w:t>tracking</w:t>
            </w:r>
            <w:proofErr w:type="spellEnd"/>
            <w:r w:rsidRPr="006A0664">
              <w:rPr>
                <w:rFonts w:ascii="Times New Roman" w:hAnsi="Times New Roman"/>
                <w:b w:val="0"/>
                <w:sz w:val="24"/>
              </w:rPr>
              <w:t>)</w:t>
            </w:r>
          </w:p>
        </w:tc>
        <w:tc>
          <w:tcPr>
            <w:tcW w:w="1723" w:type="dxa"/>
          </w:tcPr>
          <w:p w:rsidR="003A5B45" w:rsidRPr="006A0664" w:rsidRDefault="003A5B45" w:rsidP="003A5B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A5B45" w:rsidRPr="006A0664" w:rsidTr="00007A29">
        <w:trPr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6A0664" w:rsidRDefault="005C5B73" w:rsidP="003A5B45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6A0664">
              <w:rPr>
                <w:rFonts w:ascii="Times New Roman" w:hAnsi="Times New Roman"/>
                <w:b w:val="0"/>
                <w:sz w:val="24"/>
              </w:rPr>
              <w:t>Podpora tzv. multifrekvenčních sond s možností změny vysílací frekvence operátorem nebo širokopásmových sond</w:t>
            </w:r>
          </w:p>
        </w:tc>
        <w:tc>
          <w:tcPr>
            <w:tcW w:w="1723" w:type="dxa"/>
          </w:tcPr>
          <w:p w:rsidR="003A5B45" w:rsidRPr="006A0664" w:rsidRDefault="003A5B45" w:rsidP="003A5B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A5B45" w:rsidRPr="006A0664" w:rsidTr="00007A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6A0664" w:rsidRDefault="005C5B73" w:rsidP="003A5B45">
            <w:pPr>
              <w:spacing w:after="200"/>
              <w:rPr>
                <w:rFonts w:ascii="Times New Roman" w:hAnsi="Times New Roman"/>
                <w:b w:val="0"/>
                <w:sz w:val="24"/>
              </w:rPr>
            </w:pPr>
            <w:r w:rsidRPr="006A0664">
              <w:rPr>
                <w:rFonts w:ascii="Times New Roman" w:hAnsi="Times New Roman"/>
                <w:b w:val="0"/>
                <w:sz w:val="24"/>
              </w:rPr>
              <w:t xml:space="preserve">Podpora HW a SW pro </w:t>
            </w:r>
            <w:proofErr w:type="spellStart"/>
            <w:r w:rsidRPr="006A0664">
              <w:rPr>
                <w:rFonts w:ascii="Times New Roman" w:hAnsi="Times New Roman"/>
                <w:b w:val="0"/>
                <w:sz w:val="24"/>
              </w:rPr>
              <w:t>real</w:t>
            </w:r>
            <w:proofErr w:type="spellEnd"/>
            <w:r w:rsidRPr="006A0664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6A0664">
              <w:rPr>
                <w:rFonts w:ascii="Times New Roman" w:hAnsi="Times New Roman"/>
                <w:b w:val="0"/>
                <w:sz w:val="24"/>
              </w:rPr>
              <w:t>time</w:t>
            </w:r>
            <w:proofErr w:type="spellEnd"/>
            <w:r w:rsidRPr="006A0664">
              <w:rPr>
                <w:rFonts w:ascii="Times New Roman" w:hAnsi="Times New Roman"/>
                <w:b w:val="0"/>
                <w:sz w:val="24"/>
              </w:rPr>
              <w:t xml:space="preserve"> 3D TEE a TTE echokardiografii</w:t>
            </w:r>
          </w:p>
        </w:tc>
        <w:tc>
          <w:tcPr>
            <w:tcW w:w="1723" w:type="dxa"/>
          </w:tcPr>
          <w:p w:rsidR="003A5B45" w:rsidRPr="006A0664" w:rsidRDefault="003A5B45" w:rsidP="003A5B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3A5B45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3A5B45" w:rsidRPr="006A0664" w:rsidRDefault="007C01E9" w:rsidP="003A5B45">
            <w:pPr>
              <w:rPr>
                <w:rFonts w:ascii="Times New Roman" w:hAnsi="Times New Roman"/>
                <w:b w:val="0"/>
                <w:sz w:val="24"/>
              </w:rPr>
            </w:pPr>
            <w:r w:rsidRPr="006A0664">
              <w:rPr>
                <w:rFonts w:ascii="Times New Roman" w:hAnsi="Times New Roman"/>
                <w:b w:val="0"/>
                <w:sz w:val="24"/>
              </w:rPr>
              <w:t>EKG modul – získávání dat nejen z EKG kabelů, ale také z monitoru vitálních funkcí</w:t>
            </w:r>
          </w:p>
        </w:tc>
        <w:tc>
          <w:tcPr>
            <w:tcW w:w="1723" w:type="dxa"/>
          </w:tcPr>
          <w:p w:rsidR="003A5B45" w:rsidRPr="006A0664" w:rsidRDefault="003A5B45" w:rsidP="003A5B4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7C01E9" w:rsidRPr="006A0664" w:rsidTr="007C01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7C01E9" w:rsidRPr="006A0664" w:rsidRDefault="007C01E9" w:rsidP="007C01E9">
            <w:pPr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6A0664">
              <w:rPr>
                <w:rFonts w:ascii="Times New Roman" w:hAnsi="Times New Roman"/>
                <w:color w:val="000000"/>
                <w:sz w:val="24"/>
                <w:u w:val="single"/>
              </w:rPr>
              <w:t>Technické vlastnosti:</w:t>
            </w: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Plovoucí (ve třech směrech) ovládací panel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3048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Monitor nezávisle na přístroji stavitelný ve třech osách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304814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C65C87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M</w:t>
            </w:r>
            <w:r w:rsidR="00007A29" w:rsidRPr="006A0664">
              <w:rPr>
                <w:rFonts w:ascii="Times New Roman" w:hAnsi="Times New Roman" w:cs="Times New Roman"/>
                <w:b w:val="0"/>
                <w:lang w:val="cs-CZ"/>
              </w:rPr>
              <w:t>in. 21,5“ LCD displej s rozlišením min. 1920 x 1080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1B52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C65C87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M</w:t>
            </w:r>
            <w:r w:rsidR="00007A29" w:rsidRPr="006A0664">
              <w:rPr>
                <w:rFonts w:ascii="Times New Roman" w:hAnsi="Times New Roman" w:cs="Times New Roman"/>
                <w:b w:val="0"/>
                <w:lang w:val="cs-CZ"/>
              </w:rPr>
              <w:t>in. 4 aktivních konektorů pro připojení sond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C65C87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R</w:t>
            </w:r>
            <w:r w:rsidR="00007A29" w:rsidRPr="006A0664">
              <w:rPr>
                <w:rFonts w:ascii="Times New Roman" w:hAnsi="Times New Roman" w:cs="Times New Roman"/>
                <w:b w:val="0"/>
                <w:lang w:val="cs-CZ"/>
              </w:rPr>
              <w:t>ozlišení ultrazvukového obrazu min. 1024 x 768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12“ LCD pomocná dotyková obrazovka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Zadávání pacientských dat i pomocí tlačítkové klávesnice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Plná DICOM kompatibilita (DICOM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Storage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,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Query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/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Retrieve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,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Worklist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,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Print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)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Archivace na USB, DVD, LAN (PACS)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Integrovaná DVD mechanika součástí dodávky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Integrované reproduktory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Frekvenční rozsah přístroje min. 20 MHz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Integrovaná pracovní stanice vč. SW vybavení pro kardiologii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Stand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-by mód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Integrovaná termotiskárna součástí dodávky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Velikost přístroj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footprint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max. 61 x 110 cm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007A29" w:rsidP="00007A29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Váha přístroj max. 130 kg</w:t>
            </w:r>
          </w:p>
        </w:tc>
        <w:tc>
          <w:tcPr>
            <w:tcW w:w="1723" w:type="dxa"/>
          </w:tcPr>
          <w:p w:rsidR="00007A29" w:rsidRPr="006A0664" w:rsidRDefault="00007A29" w:rsidP="00007A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3929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007A29" w:rsidRPr="006A0664" w:rsidRDefault="00007A29" w:rsidP="00304814">
            <w:pPr>
              <w:jc w:val="center"/>
              <w:rPr>
                <w:rFonts w:ascii="Times New Roman" w:hAnsi="Times New Roman"/>
                <w:sz w:val="24"/>
                <w:u w:val="single"/>
              </w:rPr>
            </w:pPr>
          </w:p>
          <w:p w:rsidR="00007A29" w:rsidRPr="006A0664" w:rsidRDefault="00007A29" w:rsidP="00007A29">
            <w:pPr>
              <w:rPr>
                <w:rFonts w:ascii="Times New Roman" w:hAnsi="Times New Roman"/>
                <w:sz w:val="24"/>
                <w:u w:val="single"/>
              </w:rPr>
            </w:pPr>
            <w:r w:rsidRPr="006A0664">
              <w:rPr>
                <w:rFonts w:ascii="Times New Roman" w:hAnsi="Times New Roman"/>
                <w:sz w:val="24"/>
                <w:u w:val="single"/>
              </w:rPr>
              <w:lastRenderedPageBreak/>
              <w:t>Zobrazení:</w:t>
            </w:r>
          </w:p>
          <w:p w:rsidR="00007A29" w:rsidRPr="006A0664" w:rsidRDefault="00007A29" w:rsidP="00304814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lastRenderedPageBreak/>
              <w:t>2D zobrazení, harmonické zobrazení (THI) na všech sondách s možností volby více harmonických frekvencí, bez zásadního vlivu na snímkovací rychlost (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framerate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) - alespoň 4různé harmonické frekvence na sondách TTE, alespoň 2 na sondách TEE nebo s možností zastoupení jednotlivých frekvencí u širokopásmové technologie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M mód s možností úhlově nezávislého nastavení kurzoru v reálném čase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PW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doppler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, včetně HPRF módu, možnost automatického nastavení úhlové korekce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CW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doppler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i na 3D/4D sondě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Barevné mapování (CFM) na všech sondách, zobrazení energie krevního toku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Širokopásmové dopplerovské zobrazení krevního toku s vyšší citlivostí pro zpřesnění cévních vyšetření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Barevný tkáňový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doppler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(TVI) i na 3D/4D sondě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PW tkáňový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doppler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i na 3D/4D sondě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Automatická optimalizace 2D obrazu a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dopplera</w:t>
            </w:r>
            <w:proofErr w:type="spellEnd"/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Zobrazení redukující ultrazvukové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spekle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s nastavením ve více úrovních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Kompaundní zobrazení na lineárních sondách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4D zobrazení pro TTE i TEE aplikace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4D zobrazení plného objemu tzv. „full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volume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– 90°x90°“ z jednoho tepového cyklu – v reálném čase bez skládání v TTE i TEE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jc w:val="both"/>
              <w:rPr>
                <w:rFonts w:ascii="Times New Roman" w:hAnsi="Times New Roman" w:cs="Times New Roman"/>
                <w:b w:val="0"/>
              </w:rPr>
            </w:pP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BiPlane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a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TriPlane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živé zobrazení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jc w:val="both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4D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color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živé zobrazení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jc w:val="both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Barevné parametrické zobrazení dopplerovských deformačních parametrů myokardu (SI/SRI) zobrazení ve formě barevného mapování v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offline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režimu pak možnost zobrazení ve formě křivek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jc w:val="both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Barevné parametrické zobrazení synchronie/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dyssynchronie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zobrazeného řezu, měření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time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-to-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peak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v každém bodě obrazu, součástí musí být i měření všech indexů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jc w:val="both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Barevné parametrické zobrazení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nedopplerovských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deformačních parametrů myokardu (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speckle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tracking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) zobrazení ve formě barevného mapování v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offline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režimu pak možnost zobrazení ve formě křivek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jc w:val="both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SW pro zátěžovou echokardiografii, včetně kvantitativní analýzy pomocí deformačních parametrů integrované do protokolu. Software musí umožňovat protokoly pro farmakologickou („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dobutaminová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echokardiografie“) </w:t>
            </w:r>
            <w:r w:rsidR="00436705">
              <w:rPr>
                <w:rFonts w:ascii="Times New Roman" w:hAnsi="Times New Roman" w:cs="Times New Roman"/>
                <w:b w:val="0"/>
                <w:lang w:val="cs-CZ"/>
              </w:rPr>
              <w:br/>
            </w: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i mechanickou zátěž („na běhátku i speciálním polohovatelném bicyklovém ergometru“), včetně možnosti nepřerušeného záznamu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rPr>
                <w:rFonts w:ascii="Times New Roman" w:hAnsi="Times New Roman"/>
                <w:b w:val="0"/>
                <w:sz w:val="24"/>
              </w:rPr>
            </w:pPr>
            <w:r w:rsidRPr="006A0664">
              <w:rPr>
                <w:rFonts w:ascii="Times New Roman" w:hAnsi="Times New Roman"/>
                <w:b w:val="0"/>
                <w:sz w:val="24"/>
              </w:rPr>
              <w:t>SW pro kontrastní echokardiografii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6A0664" w:rsidP="00304814">
            <w:pPr>
              <w:spacing w:after="200"/>
              <w:rPr>
                <w:rFonts w:ascii="Times New Roman" w:hAnsi="Times New Roman"/>
                <w:sz w:val="24"/>
                <w:u w:val="single"/>
              </w:rPr>
            </w:pPr>
            <w:r w:rsidRPr="006A0664">
              <w:rPr>
                <w:rFonts w:ascii="Times New Roman" w:hAnsi="Times New Roman"/>
                <w:sz w:val="24"/>
                <w:u w:val="single"/>
              </w:rPr>
              <w:t>Sondy:</w:t>
            </w:r>
          </w:p>
        </w:tc>
        <w:tc>
          <w:tcPr>
            <w:tcW w:w="1723" w:type="dxa"/>
          </w:tcPr>
          <w:p w:rsidR="00007A29" w:rsidRPr="006A0664" w:rsidRDefault="00007A29" w:rsidP="00CD6F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2ks kardiologické jícnové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multiplanární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4D TEE sondy typu matrix s minimálním frekvenčním rozsahem 3 – 7 MHz, zobrazovací úhel min. 90°, sonda s možností změny vysílací frekvence operátorem nebo sonda s širokopásmovou technologií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rPr>
                <w:rFonts w:ascii="Times New Roman" w:hAnsi="Times New Roman"/>
                <w:b w:val="0"/>
                <w:sz w:val="24"/>
              </w:rPr>
            </w:pPr>
            <w:r w:rsidRPr="006A0664">
              <w:rPr>
                <w:rFonts w:ascii="Times New Roman" w:hAnsi="Times New Roman"/>
                <w:b w:val="0"/>
                <w:sz w:val="24"/>
              </w:rPr>
              <w:lastRenderedPageBreak/>
              <w:t>1ks lineární sondy s minimálním frekvenčním rozsahem 5 – 12 MHz pro cévní aplikace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07A29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007A29" w:rsidRPr="006A0664" w:rsidRDefault="006A0664" w:rsidP="006A0664">
            <w:pPr>
              <w:pStyle w:val="Normlnweb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u w:val="single"/>
                <w:lang w:val="cs-CZ"/>
              </w:rPr>
            </w:pPr>
            <w:proofErr w:type="spellStart"/>
            <w:r w:rsidRPr="006A0664">
              <w:rPr>
                <w:rFonts w:ascii="Times New Roman" w:hAnsi="Times New Roman" w:cs="Times New Roman"/>
                <w:u w:val="single"/>
                <w:lang w:val="cs-CZ"/>
              </w:rPr>
              <w:t>Postprocessing</w:t>
            </w:r>
            <w:proofErr w:type="spellEnd"/>
            <w:r w:rsidRPr="006A0664">
              <w:rPr>
                <w:rFonts w:ascii="Times New Roman" w:hAnsi="Times New Roman" w:cs="Times New Roman"/>
                <w:u w:val="single"/>
                <w:lang w:val="cs-CZ"/>
              </w:rPr>
              <w:t>:</w:t>
            </w:r>
          </w:p>
        </w:tc>
        <w:tc>
          <w:tcPr>
            <w:tcW w:w="1723" w:type="dxa"/>
          </w:tcPr>
          <w:p w:rsidR="00007A29" w:rsidRPr="006A0664" w:rsidRDefault="00007A29" w:rsidP="00CD6F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Měření ve 2D, 3D a 4D, kompletní kardiologické měření, kalkulace a reporty (vše ve shodě s platnými doporučenými postupy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European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Association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of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Cardiovascular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Imaging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– zejména pokud jde o měření a kalkulace ve výše uvedených modalitách) 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Požadována možnost vytvářet vlastní parametry a vzorce pro naměřené parametry.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Přístroj musí umožňovat práci již s uloženými 3D/4D nasnímanými daty (jak obrázky, tak i smyčky)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Archivace obrazových dat v původní formě, zachovávající obrazové parametry  - formát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raw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/nativní data, možnost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postprocesingu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na přístroji i pracovní stanici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Software na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postprocessing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získaných nativních dat ze 2D, 3D a 4D (minimálně změna dynamiky, zoomu, redukce speklí, map šedi,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cropping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, tomografické zobrazení)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A</w:t>
            </w: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nalýzy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speckle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tracking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(2D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strain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) ve 2D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C65C87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D</w:t>
            </w:r>
            <w:r w:rsidR="006A0664" w:rsidRPr="006A0664">
              <w:rPr>
                <w:rFonts w:ascii="Times New Roman" w:hAnsi="Times New Roman" w:cs="Times New Roman"/>
                <w:b w:val="0"/>
                <w:lang w:val="cs-CZ"/>
              </w:rPr>
              <w:t>opplerovské analýzy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C65C87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M</w:t>
            </w:r>
            <w:r w:rsidR="006A0664" w:rsidRPr="006A0664">
              <w:rPr>
                <w:rFonts w:ascii="Times New Roman" w:hAnsi="Times New Roman" w:cs="Times New Roman"/>
                <w:b w:val="0"/>
                <w:lang w:val="cs-CZ"/>
              </w:rPr>
              <w:t>ěření ve 2D, 3D a 4D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C65C87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M</w:t>
            </w:r>
            <w:r w:rsidR="006A0664" w:rsidRPr="006A0664">
              <w:rPr>
                <w:rFonts w:ascii="Times New Roman" w:hAnsi="Times New Roman" w:cs="Times New Roman"/>
                <w:b w:val="0"/>
                <w:lang w:val="cs-CZ"/>
              </w:rPr>
              <w:t>ěření dopplerovských křivek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C65C87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M</w:t>
            </w:r>
            <w:r w:rsidR="006A0664" w:rsidRPr="006A0664">
              <w:rPr>
                <w:rFonts w:ascii="Times New Roman" w:hAnsi="Times New Roman" w:cs="Times New Roman"/>
                <w:b w:val="0"/>
                <w:lang w:val="cs-CZ"/>
              </w:rPr>
              <w:t>ožnost změny nastavení korekčního úhlu u dopplerovského záznamu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C65C87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  <w:lang w:val="cs-CZ"/>
              </w:rPr>
              <w:t>A</w:t>
            </w:r>
            <w:r w:rsidR="006A0664"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utomatické stanovení ejekční frakce a automatické stanovení globálního longitudinálního </w:t>
            </w:r>
            <w:proofErr w:type="spellStart"/>
            <w:r w:rsidR="006A0664" w:rsidRPr="006A0664">
              <w:rPr>
                <w:rFonts w:ascii="Times New Roman" w:hAnsi="Times New Roman" w:cs="Times New Roman"/>
                <w:b w:val="0"/>
                <w:lang w:val="cs-CZ"/>
              </w:rPr>
              <w:t>strainu</w:t>
            </w:r>
            <w:proofErr w:type="spellEnd"/>
            <w:r w:rsidR="006A0664"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 na přístroji i pracovní stanici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Počítačová konektivita ve formátu RAW (nativní data), DICOM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Správa pacientských dat formou databáze s volbou vyhledávacích kritérií dle demografických i diagnostických dat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Archivace obrazových dat v původní formě, zachovávající obrazové parametry (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framerate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,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gain,rozměry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 xml:space="preserve">, rychlosti, časovou základnu), (formát </w:t>
            </w:r>
            <w:proofErr w:type="spellStart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raw</w:t>
            </w:r>
            <w:proofErr w:type="spellEnd"/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)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pStyle w:val="Normlnweb"/>
              <w:spacing w:after="0"/>
              <w:rPr>
                <w:rFonts w:ascii="Times New Roman" w:hAnsi="Times New Roman" w:cs="Times New Roman"/>
                <w:b w:val="0"/>
              </w:rPr>
            </w:pPr>
            <w:r w:rsidRPr="006A0664">
              <w:rPr>
                <w:rFonts w:ascii="Times New Roman" w:hAnsi="Times New Roman" w:cs="Times New Roman"/>
                <w:b w:val="0"/>
                <w:lang w:val="cs-CZ"/>
              </w:rPr>
              <w:t>Počítačová konektivita (přímé připojení s možností ukládat na vzdálený počítač) ve formátech, RAW data, DICOM, AVI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E8439D" w:rsidRDefault="006A0664" w:rsidP="006A0664">
            <w:pPr>
              <w:jc w:val="both"/>
              <w:rPr>
                <w:rFonts w:ascii="Times New Roman" w:eastAsia="Arial Unicode MS" w:hAnsi="Times New Roman"/>
                <w:b w:val="0"/>
                <w:sz w:val="24"/>
              </w:rPr>
            </w:pPr>
            <w:r w:rsidRPr="00E8439D">
              <w:rPr>
                <w:rFonts w:ascii="Times New Roman" w:eastAsia="Arial Unicode MS" w:hAnsi="Times New Roman"/>
                <w:b w:val="0"/>
                <w:sz w:val="24"/>
              </w:rPr>
              <w:t xml:space="preserve">Možnost budoucího rozšíření o aplikace na plně automatické 4D hodnocení objemů LV a LA a výpočtů EF z 4D </w:t>
            </w:r>
            <w:proofErr w:type="spellStart"/>
            <w:r w:rsidRPr="00E8439D">
              <w:rPr>
                <w:rFonts w:ascii="Times New Roman" w:eastAsia="Arial Unicode MS" w:hAnsi="Times New Roman"/>
                <w:b w:val="0"/>
                <w:sz w:val="24"/>
              </w:rPr>
              <w:t>datasetu</w:t>
            </w:r>
            <w:proofErr w:type="spellEnd"/>
            <w:r w:rsidRPr="00E8439D">
              <w:rPr>
                <w:rFonts w:ascii="Times New Roman" w:eastAsia="Arial Unicode MS" w:hAnsi="Times New Roman"/>
                <w:b w:val="0"/>
                <w:sz w:val="24"/>
              </w:rPr>
              <w:t xml:space="preserve"> pořízeného 4D TTE sondou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6A0664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6A0664" w:rsidRPr="006A0664" w:rsidRDefault="006A0664" w:rsidP="006A0664">
            <w:pPr>
              <w:rPr>
                <w:rFonts w:ascii="Times New Roman" w:hAnsi="Times New Roman"/>
                <w:b w:val="0"/>
                <w:sz w:val="24"/>
              </w:rPr>
            </w:pPr>
            <w:r w:rsidRPr="006A0664">
              <w:rPr>
                <w:rFonts w:ascii="Times New Roman" w:eastAsia="Arial Unicode MS" w:hAnsi="Times New Roman"/>
                <w:b w:val="0"/>
                <w:sz w:val="24"/>
              </w:rPr>
              <w:t>Aplikace cílená na 4D hodnocení anatomie mitrální chlopně</w:t>
            </w:r>
          </w:p>
        </w:tc>
        <w:tc>
          <w:tcPr>
            <w:tcW w:w="1723" w:type="dxa"/>
          </w:tcPr>
          <w:p w:rsidR="006A0664" w:rsidRPr="006A0664" w:rsidRDefault="006A0664" w:rsidP="006A06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5C2AC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</w:tcPr>
          <w:p w:rsidR="00E8439D" w:rsidRPr="006A0664" w:rsidRDefault="00E8439D" w:rsidP="00E8439D">
            <w:pPr>
              <w:rPr>
                <w:rFonts w:ascii="Times New Roman" w:hAnsi="Times New Roman"/>
                <w:color w:val="000000"/>
                <w:sz w:val="24"/>
              </w:rPr>
            </w:pPr>
            <w:r w:rsidRPr="00E8439D">
              <w:rPr>
                <w:rFonts w:ascii="Times New Roman" w:hAnsi="Times New Roman"/>
                <w:sz w:val="24"/>
                <w:u w:val="single"/>
              </w:rPr>
              <w:t>Další požadavky</w:t>
            </w:r>
            <w:r>
              <w:rPr>
                <w:rFonts w:ascii="Times New Roman" w:hAnsi="Times New Roman"/>
                <w:sz w:val="24"/>
                <w:u w:val="single"/>
              </w:rPr>
              <w:t>:</w:t>
            </w:r>
          </w:p>
        </w:tc>
      </w:tr>
      <w:tr w:rsidR="00E8439D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>Součástí dodávky PC (pracovní stanice) pro propojení s ultrazvukovým přístrojem na ukládání dat ve formátu RAW dat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>Operační systém min. Windows 7 Professional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>RAID pole o velikosti min. 5TB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>SW vybavení shodné s požadovaným ultrazvukovým přístrojem pro dodatečné úpravy a měření, možnost kvantitativní analýzy obrazu 2D, 3D a 4D obrazu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 xml:space="preserve">SW na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postprocessing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 xml:space="preserve"> získaných nativních dat ze 2D, 3D a 4D (minimálně změna dynamiky, zoomu, redukce speklí, map šedi,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cropping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>, tomografické zobrazení), volumetrická analýza 4D zobrazení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 xml:space="preserve">Analýzy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speckle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tracking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 xml:space="preserve"> (2D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strain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>)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C65C87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proofErr w:type="spellStart"/>
            <w:r>
              <w:rPr>
                <w:rFonts w:ascii="Times New Roman" w:hAnsi="Times New Roman"/>
                <w:b w:val="0"/>
                <w:sz w:val="24"/>
              </w:rPr>
              <w:lastRenderedPageBreak/>
              <w:t>D</w:t>
            </w:r>
            <w:r w:rsidR="00E8439D" w:rsidRPr="00E8439D">
              <w:rPr>
                <w:rFonts w:ascii="Times New Roman" w:hAnsi="Times New Roman"/>
                <w:b w:val="0"/>
                <w:sz w:val="24"/>
              </w:rPr>
              <w:t>ooplerovské</w:t>
            </w:r>
            <w:proofErr w:type="spellEnd"/>
            <w:r w:rsidR="00E8439D" w:rsidRPr="00E8439D">
              <w:rPr>
                <w:rFonts w:ascii="Times New Roman" w:hAnsi="Times New Roman"/>
                <w:b w:val="0"/>
                <w:sz w:val="24"/>
              </w:rPr>
              <w:t xml:space="preserve"> analýzy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C65C87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M</w:t>
            </w:r>
            <w:r w:rsidR="00E8439D" w:rsidRPr="00E8439D">
              <w:rPr>
                <w:rFonts w:ascii="Times New Roman" w:hAnsi="Times New Roman"/>
                <w:b w:val="0"/>
                <w:sz w:val="24"/>
              </w:rPr>
              <w:t>ěření ve 2D, 3D a 4D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C65C87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M</w:t>
            </w:r>
            <w:r w:rsidR="00E8439D" w:rsidRPr="00E8439D">
              <w:rPr>
                <w:rFonts w:ascii="Times New Roman" w:hAnsi="Times New Roman"/>
                <w:b w:val="0"/>
                <w:sz w:val="24"/>
              </w:rPr>
              <w:t>odul pro zobrazení synchronizace tkáně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>Kompatibilita obrazového materiálu ve formátu RAW (nativní) data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>PC pracovní stanice musí být schopna sdílet stejnou pacientskou databázi jako přístroj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 xml:space="preserve">Plná DICOM 3 kompatibilita - DICOM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Verification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 xml:space="preserve">, DICOM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Print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 xml:space="preserve">, DICOM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Storage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 xml:space="preserve">, DICOM 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Query</w:t>
            </w:r>
            <w:proofErr w:type="spellEnd"/>
            <w:r w:rsidRPr="00E8439D">
              <w:rPr>
                <w:rFonts w:ascii="Times New Roman" w:hAnsi="Times New Roman"/>
                <w:b w:val="0"/>
                <w:sz w:val="24"/>
              </w:rPr>
              <w:t>/</w:t>
            </w:r>
            <w:proofErr w:type="spellStart"/>
            <w:r w:rsidRPr="00E8439D">
              <w:rPr>
                <w:rFonts w:ascii="Times New Roman" w:hAnsi="Times New Roman"/>
                <w:b w:val="0"/>
                <w:sz w:val="24"/>
              </w:rPr>
              <w:t>Retrieve</w:t>
            </w:r>
            <w:proofErr w:type="spellEnd"/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8439D" w:rsidRPr="006A0664" w:rsidTr="00FF56BD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46" w:type="dxa"/>
            <w:noWrap/>
          </w:tcPr>
          <w:p w:rsidR="00E8439D" w:rsidRPr="00E8439D" w:rsidRDefault="00E8439D" w:rsidP="00E8439D">
            <w:pPr>
              <w:rPr>
                <w:rFonts w:ascii="Times New Roman" w:hAnsi="Times New Roman"/>
                <w:b w:val="0"/>
                <w:sz w:val="24"/>
              </w:rPr>
            </w:pPr>
            <w:r w:rsidRPr="00E8439D">
              <w:rPr>
                <w:rFonts w:ascii="Times New Roman" w:hAnsi="Times New Roman"/>
                <w:b w:val="0"/>
                <w:sz w:val="24"/>
              </w:rPr>
              <w:t>Splňující požadavky na připojení do sítě Krajské zdravotní, a.s.</w:t>
            </w:r>
          </w:p>
        </w:tc>
        <w:tc>
          <w:tcPr>
            <w:tcW w:w="1723" w:type="dxa"/>
          </w:tcPr>
          <w:p w:rsidR="00E8439D" w:rsidRPr="006A0664" w:rsidRDefault="00E8439D" w:rsidP="00E843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332B43" w:rsidRPr="006A0664" w:rsidRDefault="00332B43" w:rsidP="00820096">
      <w:pPr>
        <w:jc w:val="both"/>
        <w:rPr>
          <w:rFonts w:ascii="Times New Roman" w:hAnsi="Times New Roman"/>
          <w:sz w:val="24"/>
        </w:rPr>
      </w:pPr>
    </w:p>
    <w:p w:rsidR="00BC36E8" w:rsidRPr="00B05E0C" w:rsidRDefault="00E8439D" w:rsidP="00820096">
      <w:pPr>
        <w:jc w:val="both"/>
        <w:rPr>
          <w:rFonts w:ascii="Times New Roman" w:hAnsi="Times New Roman"/>
          <w:b/>
          <w:sz w:val="24"/>
          <w:u w:val="single"/>
        </w:rPr>
      </w:pPr>
      <w:r w:rsidRPr="00B05E0C">
        <w:rPr>
          <w:rFonts w:ascii="Times New Roman" w:hAnsi="Times New Roman"/>
          <w:b/>
          <w:sz w:val="24"/>
          <w:u w:val="single"/>
        </w:rPr>
        <w:t>Požadavky na připojení do sítě Krajské zdravotní, a.s.:</w:t>
      </w:r>
    </w:p>
    <w:p w:rsidR="00E8439D" w:rsidRPr="00E8439D" w:rsidRDefault="00E8439D" w:rsidP="00820096">
      <w:pPr>
        <w:jc w:val="both"/>
        <w:rPr>
          <w:rFonts w:ascii="Times New Roman" w:hAnsi="Times New Roman"/>
          <w:sz w:val="24"/>
          <w:u w:val="single"/>
        </w:rPr>
      </w:pPr>
    </w:p>
    <w:p w:rsidR="00E8439D" w:rsidRPr="00E8439D" w:rsidRDefault="00E8439D" w:rsidP="00E8439D">
      <w:pPr>
        <w:numPr>
          <w:ilvl w:val="1"/>
          <w:numId w:val="2"/>
        </w:numPr>
        <w:ind w:left="567"/>
        <w:jc w:val="both"/>
        <w:rPr>
          <w:rFonts w:ascii="Times New Roman" w:hAnsi="Times New Roman"/>
          <w:sz w:val="24"/>
        </w:rPr>
      </w:pPr>
      <w:r w:rsidRPr="00E8439D">
        <w:rPr>
          <w:rFonts w:ascii="Times New Roman" w:hAnsi="Times New Roman"/>
          <w:sz w:val="24"/>
        </w:rPr>
        <w:t xml:space="preserve">Prodávající uvede na faktuře případně </w:t>
      </w:r>
      <w:bookmarkStart w:id="0" w:name="_GoBack"/>
      <w:bookmarkEnd w:id="0"/>
      <w:r w:rsidRPr="00E8439D">
        <w:rPr>
          <w:rFonts w:ascii="Times New Roman" w:hAnsi="Times New Roman"/>
          <w:sz w:val="24"/>
        </w:rPr>
        <w:t>na dodacím listu k veškerému softwarovému vybavení všech komponent dodávky přesnou specifikaci SW - výrobce (držitele autorských práv), název, verzi, edici, lokalizaci, bitovou verzi, licenční typ. Dále prodávající předá licenční certifikáty, licenční čísla a licenční ujednání (EULA apod.) k veškerému softwarovému vybavení všech komponent dodávky.</w:t>
      </w:r>
    </w:p>
    <w:p w:rsidR="00E8439D" w:rsidRPr="00E8439D" w:rsidRDefault="00E8439D" w:rsidP="00E8439D">
      <w:pPr>
        <w:numPr>
          <w:ilvl w:val="1"/>
          <w:numId w:val="2"/>
        </w:numPr>
        <w:ind w:left="567"/>
        <w:jc w:val="both"/>
        <w:rPr>
          <w:rFonts w:ascii="Times New Roman" w:hAnsi="Times New Roman"/>
          <w:sz w:val="24"/>
        </w:rPr>
      </w:pPr>
      <w:r w:rsidRPr="00E8439D">
        <w:rPr>
          <w:rFonts w:ascii="Times New Roman" w:hAnsi="Times New Roman"/>
          <w:sz w:val="24"/>
        </w:rPr>
        <w:t xml:space="preserve">Zboží - modalita, asociované pracovní stanice a servery resp. </w:t>
      </w:r>
      <w:proofErr w:type="spellStart"/>
      <w:r w:rsidRPr="00E8439D">
        <w:rPr>
          <w:rFonts w:ascii="Times New Roman" w:hAnsi="Times New Roman"/>
          <w:sz w:val="24"/>
        </w:rPr>
        <w:t>Dicom</w:t>
      </w:r>
      <w:proofErr w:type="spellEnd"/>
      <w:r w:rsidRPr="00E8439D">
        <w:rPr>
          <w:rFonts w:ascii="Times New Roman" w:hAnsi="Times New Roman"/>
          <w:sz w:val="24"/>
        </w:rPr>
        <w:t xml:space="preserve"> modalita MUSÍ splňovat následující požadavky před uvedením do produkčního provozu:</w:t>
      </w:r>
    </w:p>
    <w:p w:rsidR="00E8439D" w:rsidRPr="00E8439D" w:rsidRDefault="00E8439D" w:rsidP="00E8439D">
      <w:pPr>
        <w:numPr>
          <w:ilvl w:val="2"/>
          <w:numId w:val="2"/>
        </w:numPr>
        <w:ind w:left="993"/>
        <w:jc w:val="both"/>
        <w:rPr>
          <w:rFonts w:ascii="Times New Roman" w:hAnsi="Times New Roman"/>
          <w:sz w:val="24"/>
        </w:rPr>
      </w:pPr>
      <w:proofErr w:type="spellStart"/>
      <w:r w:rsidRPr="00E8439D">
        <w:rPr>
          <w:rFonts w:ascii="Times New Roman" w:hAnsi="Times New Roman"/>
          <w:sz w:val="24"/>
        </w:rPr>
        <w:t>Hostname</w:t>
      </w:r>
      <w:proofErr w:type="spellEnd"/>
      <w:r w:rsidRPr="00E8439D">
        <w:rPr>
          <w:rFonts w:ascii="Times New Roman" w:hAnsi="Times New Roman"/>
          <w:sz w:val="24"/>
        </w:rPr>
        <w:t xml:space="preserve"> a názvy nodů budou splňovat jmennou konvenci používanou u KZ, a.s. (např. UL-XUS-RDGALK1), přičemž v případě </w:t>
      </w:r>
      <w:proofErr w:type="spellStart"/>
      <w:r w:rsidRPr="00E8439D">
        <w:rPr>
          <w:rFonts w:ascii="Times New Roman" w:hAnsi="Times New Roman"/>
          <w:sz w:val="24"/>
        </w:rPr>
        <w:t>Dicom</w:t>
      </w:r>
      <w:proofErr w:type="spellEnd"/>
      <w:r w:rsidRPr="00E8439D">
        <w:rPr>
          <w:rFonts w:ascii="Times New Roman" w:hAnsi="Times New Roman"/>
          <w:sz w:val="24"/>
        </w:rPr>
        <w:t xml:space="preserve"> nodu AET = </w:t>
      </w:r>
      <w:proofErr w:type="spellStart"/>
      <w:r w:rsidRPr="00E8439D">
        <w:rPr>
          <w:rFonts w:ascii="Times New Roman" w:hAnsi="Times New Roman"/>
          <w:sz w:val="24"/>
        </w:rPr>
        <w:t>Hostname</w:t>
      </w:r>
      <w:proofErr w:type="spellEnd"/>
      <w:r w:rsidRPr="00E8439D">
        <w:rPr>
          <w:rFonts w:ascii="Times New Roman" w:hAnsi="Times New Roman"/>
          <w:sz w:val="24"/>
        </w:rPr>
        <w:t>.</w:t>
      </w:r>
    </w:p>
    <w:p w:rsidR="00E8439D" w:rsidRPr="00E8439D" w:rsidRDefault="00E8439D" w:rsidP="00E8439D">
      <w:pPr>
        <w:numPr>
          <w:ilvl w:val="2"/>
          <w:numId w:val="2"/>
        </w:numPr>
        <w:ind w:left="993"/>
        <w:jc w:val="both"/>
        <w:rPr>
          <w:rFonts w:ascii="Times New Roman" w:hAnsi="Times New Roman"/>
          <w:sz w:val="24"/>
        </w:rPr>
      </w:pPr>
      <w:r w:rsidRPr="00E8439D">
        <w:rPr>
          <w:rFonts w:ascii="Times New Roman" w:hAnsi="Times New Roman"/>
          <w:sz w:val="24"/>
        </w:rPr>
        <w:t xml:space="preserve">Aplikační software ani rezidenční služby v operačním systému zboží NESMÍ pracovat </w:t>
      </w:r>
      <w:r>
        <w:rPr>
          <w:rFonts w:ascii="Times New Roman" w:hAnsi="Times New Roman"/>
          <w:sz w:val="24"/>
        </w:rPr>
        <w:br/>
      </w:r>
      <w:r w:rsidRPr="00E8439D">
        <w:rPr>
          <w:rFonts w:ascii="Times New Roman" w:hAnsi="Times New Roman"/>
          <w:sz w:val="24"/>
        </w:rPr>
        <w:t>s právy lokálního administrátora, pouze s účtem s právy nezbytně nutnými pro provoz aplikace.</w:t>
      </w:r>
    </w:p>
    <w:p w:rsidR="00E8439D" w:rsidRPr="006A0664" w:rsidRDefault="00E8439D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5C5B73" w:rsidRPr="006A0664" w:rsidRDefault="005C5B73" w:rsidP="00820096">
      <w:pPr>
        <w:jc w:val="both"/>
        <w:rPr>
          <w:rFonts w:ascii="Times New Roman" w:hAnsi="Times New Roman"/>
          <w:sz w:val="24"/>
        </w:rPr>
      </w:pPr>
    </w:p>
    <w:p w:rsidR="00BC36E8" w:rsidRPr="006A0664" w:rsidRDefault="00BC36E8" w:rsidP="00820096">
      <w:pPr>
        <w:jc w:val="both"/>
        <w:rPr>
          <w:rFonts w:ascii="Times New Roman" w:hAnsi="Times New Roman"/>
          <w:sz w:val="24"/>
        </w:rPr>
      </w:pPr>
    </w:p>
    <w:p w:rsidR="00332B43" w:rsidRPr="006A0664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V …………………</w:t>
      </w:r>
      <w:proofErr w:type="gramStart"/>
      <w:r w:rsidRPr="006A0664">
        <w:rPr>
          <w:rFonts w:ascii="Times New Roman" w:hAnsi="Times New Roman"/>
          <w:sz w:val="24"/>
        </w:rPr>
        <w:t>…..…</w:t>
      </w:r>
      <w:proofErr w:type="gramEnd"/>
      <w:r w:rsidRPr="006A0664">
        <w:rPr>
          <w:rFonts w:ascii="Times New Roman" w:hAnsi="Times New Roman"/>
          <w:sz w:val="24"/>
        </w:rPr>
        <w:t xml:space="preserve">…… dne ………………     </w:t>
      </w:r>
    </w:p>
    <w:p w:rsidR="00820096" w:rsidRPr="006A0664" w:rsidRDefault="00820096" w:rsidP="00820096">
      <w:pPr>
        <w:jc w:val="both"/>
        <w:rPr>
          <w:rFonts w:ascii="Times New Roman" w:hAnsi="Times New Roman"/>
          <w:sz w:val="24"/>
        </w:rPr>
      </w:pPr>
    </w:p>
    <w:p w:rsidR="00332B43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Za společnost</w:t>
      </w:r>
    </w:p>
    <w:p w:rsidR="00820096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6A066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6A0664" w:rsidRDefault="00FE764C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Osoba oprávněná jednat jménem či za účastníka</w:t>
      </w:r>
    </w:p>
    <w:p w:rsidR="00332B43" w:rsidRPr="006A0664" w:rsidRDefault="00332B43" w:rsidP="00820096">
      <w:pPr>
        <w:jc w:val="both"/>
        <w:rPr>
          <w:rFonts w:ascii="Times New Roman" w:hAnsi="Times New Roman"/>
          <w:sz w:val="24"/>
        </w:rPr>
      </w:pPr>
    </w:p>
    <w:p w:rsidR="00820096" w:rsidRPr="006A0664" w:rsidRDefault="00820096" w:rsidP="00820096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6A0664" w:rsidRDefault="00820096" w:rsidP="00AE4064">
      <w:pPr>
        <w:jc w:val="both"/>
        <w:rPr>
          <w:rFonts w:ascii="Times New Roman" w:hAnsi="Times New Roman"/>
          <w:sz w:val="24"/>
        </w:rPr>
      </w:pP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</w:r>
      <w:r w:rsidRPr="006A0664">
        <w:rPr>
          <w:rFonts w:ascii="Times New Roman" w:hAnsi="Times New Roman"/>
          <w:sz w:val="24"/>
        </w:rPr>
        <w:tab/>
        <w:t xml:space="preserve">                </w:t>
      </w:r>
      <w:r w:rsidR="00785C9D" w:rsidRPr="006A0664">
        <w:rPr>
          <w:rFonts w:ascii="Times New Roman" w:hAnsi="Times New Roman"/>
          <w:sz w:val="24"/>
        </w:rPr>
        <w:t>Titul, jméno, příjmení</w:t>
      </w:r>
      <w:r w:rsidRPr="006A0664">
        <w:rPr>
          <w:rFonts w:ascii="Times New Roman" w:hAnsi="Times New Roman"/>
          <w:sz w:val="24"/>
        </w:rPr>
        <w:t>,</w:t>
      </w:r>
      <w:r w:rsidR="00785C9D" w:rsidRPr="006A0664">
        <w:rPr>
          <w:rFonts w:ascii="Times New Roman" w:hAnsi="Times New Roman"/>
          <w:sz w:val="24"/>
        </w:rPr>
        <w:t xml:space="preserve"> funkce a </w:t>
      </w:r>
      <w:r w:rsidRPr="006A0664">
        <w:rPr>
          <w:rFonts w:ascii="Times New Roman" w:hAnsi="Times New Roman"/>
          <w:sz w:val="24"/>
        </w:rPr>
        <w:t>podpis</w:t>
      </w:r>
    </w:p>
    <w:sectPr w:rsidR="00CB374F" w:rsidRPr="006A066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E06" w:rsidRDefault="00FB5E06">
      <w:r>
        <w:separator/>
      </w:r>
    </w:p>
  </w:endnote>
  <w:endnote w:type="continuationSeparator" w:id="0">
    <w:p w:rsidR="00FB5E06" w:rsidRDefault="00FB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B05E0C">
      <w:rPr>
        <w:rFonts w:ascii="MetaCE" w:hAnsi="MetaCE"/>
        <w:noProof/>
        <w:color w:val="1C4A91"/>
        <w:sz w:val="14"/>
        <w:szCs w:val="14"/>
      </w:rPr>
      <w:t>4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B05E0C">
      <w:rPr>
        <w:rFonts w:ascii="MetaCE" w:hAnsi="MetaCE"/>
        <w:noProof/>
        <w:color w:val="1C4A91"/>
        <w:sz w:val="14"/>
        <w:szCs w:val="14"/>
      </w:rPr>
      <w:t>4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E06" w:rsidRDefault="00FB5E06">
      <w:r>
        <w:separator/>
      </w:r>
    </w:p>
  </w:footnote>
  <w:footnote w:type="continuationSeparator" w:id="0">
    <w:p w:rsidR="00FB5E06" w:rsidRDefault="00FB5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F939B9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9D44DF" wp14:editId="3B681639">
          <wp:simplePos x="0" y="0"/>
          <wp:positionH relativeFrom="page">
            <wp:posOffset>5588</wp:posOffset>
          </wp:positionH>
          <wp:positionV relativeFrom="page">
            <wp:posOffset>3353</wp:posOffset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C36"/>
    <w:multiLevelType w:val="hybridMultilevel"/>
    <w:tmpl w:val="7820CEC2"/>
    <w:lvl w:ilvl="0" w:tplc="0405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22234"/>
    <w:multiLevelType w:val="hybridMultilevel"/>
    <w:tmpl w:val="A8F2F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37E74"/>
    <w:multiLevelType w:val="hybridMultilevel"/>
    <w:tmpl w:val="055CD73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9B1C03"/>
    <w:multiLevelType w:val="hybridMultilevel"/>
    <w:tmpl w:val="BAE46B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515C4F"/>
    <w:multiLevelType w:val="hybridMultilevel"/>
    <w:tmpl w:val="506C9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D4CB6"/>
    <w:multiLevelType w:val="hybridMultilevel"/>
    <w:tmpl w:val="5E3805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E56BA"/>
    <w:multiLevelType w:val="hybridMultilevel"/>
    <w:tmpl w:val="EFEA94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7C5E0A"/>
    <w:multiLevelType w:val="hybridMultilevel"/>
    <w:tmpl w:val="A9C0D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342650"/>
    <w:multiLevelType w:val="hybridMultilevel"/>
    <w:tmpl w:val="049C345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66D2C"/>
    <w:multiLevelType w:val="hybridMultilevel"/>
    <w:tmpl w:val="E6FE52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81D19"/>
    <w:multiLevelType w:val="hybridMultilevel"/>
    <w:tmpl w:val="D87A7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5C2FA0"/>
    <w:multiLevelType w:val="hybridMultilevel"/>
    <w:tmpl w:val="B2982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96C53"/>
    <w:multiLevelType w:val="hybridMultilevel"/>
    <w:tmpl w:val="B608D87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AD4C27"/>
    <w:multiLevelType w:val="hybridMultilevel"/>
    <w:tmpl w:val="914E0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1D0272"/>
    <w:multiLevelType w:val="hybridMultilevel"/>
    <w:tmpl w:val="17F22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7A5D60"/>
    <w:multiLevelType w:val="hybridMultilevel"/>
    <w:tmpl w:val="CBD068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183418"/>
    <w:multiLevelType w:val="hybridMultilevel"/>
    <w:tmpl w:val="78445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392F26"/>
    <w:multiLevelType w:val="hybridMultilevel"/>
    <w:tmpl w:val="F3BE7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EF4915"/>
    <w:multiLevelType w:val="hybridMultilevel"/>
    <w:tmpl w:val="D9D42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3">
    <w:nsid w:val="584F25E5"/>
    <w:multiLevelType w:val="hybridMultilevel"/>
    <w:tmpl w:val="29144F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25">
    <w:nsid w:val="5EA64C3A"/>
    <w:multiLevelType w:val="hybridMultilevel"/>
    <w:tmpl w:val="3D7C3F7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F572A0"/>
    <w:multiLevelType w:val="hybridMultilevel"/>
    <w:tmpl w:val="66506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abstractNum w:abstractNumId="29">
    <w:nsid w:val="74B62D03"/>
    <w:multiLevelType w:val="hybridMultilevel"/>
    <w:tmpl w:val="1D1AE2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4F23CF"/>
    <w:multiLevelType w:val="hybridMultilevel"/>
    <w:tmpl w:val="BFF46D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350321"/>
    <w:multiLevelType w:val="hybridMultilevel"/>
    <w:tmpl w:val="667613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6B3F01"/>
    <w:multiLevelType w:val="hybridMultilevel"/>
    <w:tmpl w:val="76726A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C83A9A"/>
    <w:multiLevelType w:val="hybridMultilevel"/>
    <w:tmpl w:val="22D00D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28"/>
  </w:num>
  <w:num w:numId="4">
    <w:abstractNumId w:val="17"/>
  </w:num>
  <w:num w:numId="5">
    <w:abstractNumId w:val="27"/>
  </w:num>
  <w:num w:numId="6">
    <w:abstractNumId w:val="2"/>
  </w:num>
  <w:num w:numId="7">
    <w:abstractNumId w:val="1"/>
  </w:num>
  <w:num w:numId="8">
    <w:abstractNumId w:val="8"/>
  </w:num>
  <w:num w:numId="9">
    <w:abstractNumId w:val="20"/>
  </w:num>
  <w:num w:numId="10">
    <w:abstractNumId w:val="15"/>
  </w:num>
  <w:num w:numId="11">
    <w:abstractNumId w:val="21"/>
  </w:num>
  <w:num w:numId="12">
    <w:abstractNumId w:val="0"/>
  </w:num>
  <w:num w:numId="13">
    <w:abstractNumId w:val="5"/>
  </w:num>
  <w:num w:numId="14">
    <w:abstractNumId w:val="18"/>
  </w:num>
  <w:num w:numId="15">
    <w:abstractNumId w:val="10"/>
  </w:num>
  <w:num w:numId="16">
    <w:abstractNumId w:val="32"/>
  </w:num>
  <w:num w:numId="17">
    <w:abstractNumId w:val="25"/>
  </w:num>
  <w:num w:numId="18">
    <w:abstractNumId w:val="23"/>
  </w:num>
  <w:num w:numId="19">
    <w:abstractNumId w:val="4"/>
  </w:num>
  <w:num w:numId="20">
    <w:abstractNumId w:val="29"/>
  </w:num>
  <w:num w:numId="21">
    <w:abstractNumId w:val="19"/>
  </w:num>
  <w:num w:numId="22">
    <w:abstractNumId w:val="16"/>
  </w:num>
  <w:num w:numId="23">
    <w:abstractNumId w:val="31"/>
  </w:num>
  <w:num w:numId="24">
    <w:abstractNumId w:val="12"/>
  </w:num>
  <w:num w:numId="25">
    <w:abstractNumId w:val="30"/>
  </w:num>
  <w:num w:numId="26">
    <w:abstractNumId w:val="33"/>
  </w:num>
  <w:num w:numId="27">
    <w:abstractNumId w:val="26"/>
  </w:num>
  <w:num w:numId="28">
    <w:abstractNumId w:val="3"/>
  </w:num>
  <w:num w:numId="29">
    <w:abstractNumId w:val="14"/>
  </w:num>
  <w:num w:numId="30">
    <w:abstractNumId w:val="13"/>
  </w:num>
  <w:num w:numId="31">
    <w:abstractNumId w:val="6"/>
  </w:num>
  <w:num w:numId="32">
    <w:abstractNumId w:val="7"/>
  </w:num>
  <w:num w:numId="33">
    <w:abstractNumId w:val="9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07A29"/>
    <w:rsid w:val="00012711"/>
    <w:rsid w:val="00031881"/>
    <w:rsid w:val="000531A8"/>
    <w:rsid w:val="000645EB"/>
    <w:rsid w:val="00083870"/>
    <w:rsid w:val="00092EAB"/>
    <w:rsid w:val="000940FA"/>
    <w:rsid w:val="000A1108"/>
    <w:rsid w:val="000B290C"/>
    <w:rsid w:val="000B7169"/>
    <w:rsid w:val="000E7D43"/>
    <w:rsid w:val="000F3FE2"/>
    <w:rsid w:val="00153162"/>
    <w:rsid w:val="00184C49"/>
    <w:rsid w:val="001B136A"/>
    <w:rsid w:val="001B1390"/>
    <w:rsid w:val="001B52D3"/>
    <w:rsid w:val="001C4EB3"/>
    <w:rsid w:val="001E45E3"/>
    <w:rsid w:val="002305E1"/>
    <w:rsid w:val="002323C0"/>
    <w:rsid w:val="002360F7"/>
    <w:rsid w:val="00243398"/>
    <w:rsid w:val="00252DFD"/>
    <w:rsid w:val="00257087"/>
    <w:rsid w:val="00271E37"/>
    <w:rsid w:val="00275C64"/>
    <w:rsid w:val="00283D4C"/>
    <w:rsid w:val="00284A31"/>
    <w:rsid w:val="002905A7"/>
    <w:rsid w:val="002A63FD"/>
    <w:rsid w:val="002C5532"/>
    <w:rsid w:val="00301E2E"/>
    <w:rsid w:val="00304814"/>
    <w:rsid w:val="00317B80"/>
    <w:rsid w:val="0033119B"/>
    <w:rsid w:val="00332B43"/>
    <w:rsid w:val="00333DE8"/>
    <w:rsid w:val="003543C8"/>
    <w:rsid w:val="00390BF7"/>
    <w:rsid w:val="003A5B45"/>
    <w:rsid w:val="003E28F5"/>
    <w:rsid w:val="003E3C9B"/>
    <w:rsid w:val="00400DED"/>
    <w:rsid w:val="00436705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36F6D"/>
    <w:rsid w:val="00552347"/>
    <w:rsid w:val="005631C8"/>
    <w:rsid w:val="00580933"/>
    <w:rsid w:val="00592BE9"/>
    <w:rsid w:val="005A0B0E"/>
    <w:rsid w:val="005A5A63"/>
    <w:rsid w:val="005B7231"/>
    <w:rsid w:val="005C5B73"/>
    <w:rsid w:val="005D5B16"/>
    <w:rsid w:val="005F4971"/>
    <w:rsid w:val="00605CD6"/>
    <w:rsid w:val="0063426F"/>
    <w:rsid w:val="00652CD5"/>
    <w:rsid w:val="00663F28"/>
    <w:rsid w:val="00666924"/>
    <w:rsid w:val="0067316F"/>
    <w:rsid w:val="006801BB"/>
    <w:rsid w:val="00680E13"/>
    <w:rsid w:val="006A0664"/>
    <w:rsid w:val="006A5277"/>
    <w:rsid w:val="006B78CE"/>
    <w:rsid w:val="006C47B8"/>
    <w:rsid w:val="006D219C"/>
    <w:rsid w:val="006F5245"/>
    <w:rsid w:val="0071185B"/>
    <w:rsid w:val="00761604"/>
    <w:rsid w:val="0076247E"/>
    <w:rsid w:val="00771B4B"/>
    <w:rsid w:val="00785C9D"/>
    <w:rsid w:val="007B0270"/>
    <w:rsid w:val="007C01E9"/>
    <w:rsid w:val="007D36A3"/>
    <w:rsid w:val="007E1424"/>
    <w:rsid w:val="00820096"/>
    <w:rsid w:val="00827DAE"/>
    <w:rsid w:val="00836BD3"/>
    <w:rsid w:val="008378A3"/>
    <w:rsid w:val="00852A86"/>
    <w:rsid w:val="008534FA"/>
    <w:rsid w:val="00874AFC"/>
    <w:rsid w:val="008C5BCE"/>
    <w:rsid w:val="00912E27"/>
    <w:rsid w:val="009178FA"/>
    <w:rsid w:val="00917D1C"/>
    <w:rsid w:val="00967301"/>
    <w:rsid w:val="009A28BD"/>
    <w:rsid w:val="009E5790"/>
    <w:rsid w:val="009E6A9A"/>
    <w:rsid w:val="00A0192F"/>
    <w:rsid w:val="00A03045"/>
    <w:rsid w:val="00A6527E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05E0C"/>
    <w:rsid w:val="00B132F5"/>
    <w:rsid w:val="00B168AC"/>
    <w:rsid w:val="00B32DD2"/>
    <w:rsid w:val="00B71BAB"/>
    <w:rsid w:val="00BC36E8"/>
    <w:rsid w:val="00BD4FDD"/>
    <w:rsid w:val="00BE1F8C"/>
    <w:rsid w:val="00BE6A95"/>
    <w:rsid w:val="00C0688C"/>
    <w:rsid w:val="00C11FA7"/>
    <w:rsid w:val="00C17B59"/>
    <w:rsid w:val="00C26186"/>
    <w:rsid w:val="00C35BCE"/>
    <w:rsid w:val="00C54D56"/>
    <w:rsid w:val="00C5592B"/>
    <w:rsid w:val="00C60CE2"/>
    <w:rsid w:val="00C65C87"/>
    <w:rsid w:val="00C763AD"/>
    <w:rsid w:val="00C81284"/>
    <w:rsid w:val="00C90C3C"/>
    <w:rsid w:val="00CA770F"/>
    <w:rsid w:val="00CB374F"/>
    <w:rsid w:val="00CD60AD"/>
    <w:rsid w:val="00CD6F87"/>
    <w:rsid w:val="00D26201"/>
    <w:rsid w:val="00D41CCB"/>
    <w:rsid w:val="00D47F67"/>
    <w:rsid w:val="00DE10C2"/>
    <w:rsid w:val="00DE5092"/>
    <w:rsid w:val="00E164FB"/>
    <w:rsid w:val="00E20397"/>
    <w:rsid w:val="00E2530B"/>
    <w:rsid w:val="00E3538D"/>
    <w:rsid w:val="00E71597"/>
    <w:rsid w:val="00E8439D"/>
    <w:rsid w:val="00E92320"/>
    <w:rsid w:val="00EF197F"/>
    <w:rsid w:val="00EF3235"/>
    <w:rsid w:val="00F0587F"/>
    <w:rsid w:val="00F066B9"/>
    <w:rsid w:val="00F12F88"/>
    <w:rsid w:val="00F14DD3"/>
    <w:rsid w:val="00F555CD"/>
    <w:rsid w:val="00F678D5"/>
    <w:rsid w:val="00F7253B"/>
    <w:rsid w:val="00F939B9"/>
    <w:rsid w:val="00FA292B"/>
    <w:rsid w:val="00FB5E06"/>
    <w:rsid w:val="00FE764C"/>
    <w:rsid w:val="00FF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AC7E77-B378-44D3-A03C-FDE857F9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F3FE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F3FE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F3FE2"/>
    <w:rPr>
      <w:rFonts w:ascii="Arial" w:hAnsi="Arial"/>
      <w:b/>
      <w:bCs/>
    </w:rPr>
  </w:style>
  <w:style w:type="paragraph" w:styleId="Normlnweb">
    <w:name w:val="Normal (Web)"/>
    <w:basedOn w:val="Normln"/>
    <w:unhideWhenUsed/>
    <w:rsid w:val="005C5B73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27F71-FE5C-44AA-AD11-CC6D6711B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1132</Words>
  <Characters>6682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7</cp:revision>
  <dcterms:created xsi:type="dcterms:W3CDTF">2018-02-21T07:46:00Z</dcterms:created>
  <dcterms:modified xsi:type="dcterms:W3CDTF">2018-02-23T08:46:00Z</dcterms:modified>
</cp:coreProperties>
</file>