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7569"/>
        <w:gridCol w:w="2851"/>
      </w:tblGrid>
      <w:tr w:rsidR="009E4782" w:rsidRPr="009E4782" w:rsidTr="00F73B2C">
        <w:tc>
          <w:tcPr>
            <w:tcW w:w="10420" w:type="dxa"/>
            <w:gridSpan w:val="2"/>
          </w:tcPr>
          <w:p w:rsidR="009E4782" w:rsidRPr="009E4782" w:rsidRDefault="00402687" w:rsidP="00894970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Příloha č. 6 – Verifikační tabulka pro splnění požadovaných parametrů</w:t>
            </w:r>
          </w:p>
        </w:tc>
      </w:tr>
      <w:tr w:rsidR="009E4782" w:rsidRPr="009E4782" w:rsidTr="00256E2D">
        <w:tc>
          <w:tcPr>
            <w:tcW w:w="10420" w:type="dxa"/>
            <w:gridSpan w:val="2"/>
          </w:tcPr>
          <w:p w:rsidR="009E4782" w:rsidRPr="009E4782" w:rsidRDefault="00402687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SPECT kamera určená</w:t>
            </w:r>
            <w:r w:rsidRPr="009E4782">
              <w:rPr>
                <w:rFonts w:cstheme="minorHAnsi"/>
                <w:b/>
                <w:sz w:val="24"/>
                <w:szCs w:val="24"/>
              </w:rPr>
              <w:t xml:space="preserve"> pro pracoviště Oddělení nukleární medicíny Krajské zdravotní, a.s. - Nemocnice Chomutov, </w:t>
            </w:r>
            <w:proofErr w:type="gramStart"/>
            <w:r w:rsidRPr="009E4782">
              <w:rPr>
                <w:rFonts w:cstheme="minorHAnsi"/>
                <w:b/>
                <w:sz w:val="24"/>
                <w:szCs w:val="24"/>
              </w:rPr>
              <w:t>o.z.</w:t>
            </w:r>
            <w:proofErr w:type="gramEnd"/>
          </w:p>
        </w:tc>
      </w:tr>
      <w:tr w:rsidR="009E4782" w:rsidRPr="009E4782" w:rsidTr="007E0E33">
        <w:tc>
          <w:tcPr>
            <w:tcW w:w="10420" w:type="dxa"/>
            <w:gridSpan w:val="2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 xml:space="preserve">Předmětem technické specifikace je komplet dvouhlavé SPECT </w:t>
            </w:r>
            <w:proofErr w:type="spellStart"/>
            <w:r w:rsidRPr="009E4782">
              <w:rPr>
                <w:rFonts w:cstheme="minorHAnsi"/>
                <w:sz w:val="24"/>
                <w:szCs w:val="24"/>
              </w:rPr>
              <w:t>gamakamery</w:t>
            </w:r>
            <w:proofErr w:type="spellEnd"/>
            <w:r w:rsidRPr="009E4782">
              <w:rPr>
                <w:rFonts w:cstheme="minorHAnsi"/>
                <w:sz w:val="24"/>
                <w:szCs w:val="24"/>
              </w:rPr>
              <w:t xml:space="preserve"> s proměnným úhlem nastavení detektorů. Komplet musí obsahovat jednu akviziční stanici operátora, serverové řešení vč. tří klientských stanic pro lékaře a další níže uvedené příslušenství.</w:t>
            </w:r>
          </w:p>
        </w:tc>
      </w:tr>
      <w:tr w:rsidR="009E4782" w:rsidRPr="009E4782" w:rsidTr="00B3635D">
        <w:trPr>
          <w:trHeight w:val="596"/>
        </w:trPr>
        <w:tc>
          <w:tcPr>
            <w:tcW w:w="10420" w:type="dxa"/>
            <w:gridSpan w:val="2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b/>
                <w:sz w:val="24"/>
                <w:szCs w:val="24"/>
              </w:rPr>
              <w:t>Použití přístroje:</w:t>
            </w:r>
          </w:p>
        </w:tc>
      </w:tr>
      <w:tr w:rsidR="009E4782" w:rsidRPr="009E4782" w:rsidTr="001423B5">
        <w:tc>
          <w:tcPr>
            <w:tcW w:w="10420" w:type="dxa"/>
            <w:gridSpan w:val="2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 xml:space="preserve">přístroj bude používán k provádění plného spektra scintigrafických vyšetření u sedícího i ležícího pacienta, jako např. </w:t>
            </w:r>
            <w:proofErr w:type="spellStart"/>
            <w:r w:rsidRPr="009E4782">
              <w:rPr>
                <w:rFonts w:cstheme="minorHAnsi"/>
                <w:sz w:val="24"/>
                <w:szCs w:val="24"/>
              </w:rPr>
              <w:t>planární</w:t>
            </w:r>
            <w:proofErr w:type="spellEnd"/>
            <w:r w:rsidRPr="009E4782">
              <w:rPr>
                <w:rFonts w:cstheme="minorHAnsi"/>
                <w:sz w:val="24"/>
                <w:szCs w:val="24"/>
              </w:rPr>
              <w:t xml:space="preserve"> vyšetření, </w:t>
            </w:r>
            <w:proofErr w:type="spellStart"/>
            <w:r w:rsidRPr="009E4782">
              <w:rPr>
                <w:rFonts w:cstheme="minorHAnsi"/>
                <w:sz w:val="24"/>
                <w:szCs w:val="24"/>
              </w:rPr>
              <w:t>planární</w:t>
            </w:r>
            <w:proofErr w:type="spellEnd"/>
            <w:r w:rsidRPr="009E4782">
              <w:rPr>
                <w:rFonts w:cstheme="minorHAnsi"/>
                <w:sz w:val="24"/>
                <w:szCs w:val="24"/>
              </w:rPr>
              <w:t xml:space="preserve"> vyšetření na lůžku (imobilní pacienti na transportním lůžku), dynamická vyšetření, celotělová vyšetření, vyšetření SPECT, kvantitativní </w:t>
            </w:r>
            <w:proofErr w:type="spellStart"/>
            <w:r w:rsidRPr="009E4782">
              <w:rPr>
                <w:rFonts w:cstheme="minorHAnsi"/>
                <w:sz w:val="24"/>
                <w:szCs w:val="24"/>
              </w:rPr>
              <w:t>gateované</w:t>
            </w:r>
            <w:proofErr w:type="spellEnd"/>
            <w:r w:rsidRPr="009E4782">
              <w:rPr>
                <w:rFonts w:cstheme="minorHAnsi"/>
                <w:sz w:val="24"/>
                <w:szCs w:val="24"/>
              </w:rPr>
              <w:t xml:space="preserve"> studie.</w:t>
            </w: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1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E4782">
              <w:rPr>
                <w:rFonts w:cstheme="minorHAnsi"/>
                <w:b/>
                <w:sz w:val="24"/>
                <w:szCs w:val="24"/>
                <w:u w:val="single"/>
              </w:rPr>
              <w:t>Minimální technické požadavky na komplet zařízení:</w:t>
            </w:r>
          </w:p>
        </w:tc>
        <w:tc>
          <w:tcPr>
            <w:tcW w:w="2851" w:type="dxa"/>
          </w:tcPr>
          <w:p w:rsidR="009E4782" w:rsidRPr="009E4782" w:rsidRDefault="005B04D3" w:rsidP="00894970">
            <w:pPr>
              <w:pStyle w:val="Bezmez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SPLŇUJE ANO/NE</w:t>
            </w: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51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4782">
              <w:rPr>
                <w:rFonts w:cstheme="minorHAnsi"/>
                <w:b/>
                <w:sz w:val="24"/>
                <w:szCs w:val="24"/>
              </w:rPr>
              <w:t>Přístroj:</w:t>
            </w:r>
          </w:p>
        </w:tc>
        <w:tc>
          <w:tcPr>
            <w:tcW w:w="2851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 xml:space="preserve">přístroj SPECT s dvěma plně digitálními detektory s kompaktním </w:t>
            </w:r>
            <w:proofErr w:type="spellStart"/>
            <w:r w:rsidRPr="009E4782">
              <w:rPr>
                <w:rFonts w:cstheme="minorHAnsi"/>
                <w:sz w:val="24"/>
                <w:szCs w:val="24"/>
              </w:rPr>
              <w:t>gantry</w:t>
            </w:r>
            <w:proofErr w:type="spellEnd"/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 xml:space="preserve">otvor </w:t>
            </w:r>
            <w:proofErr w:type="spellStart"/>
            <w:r w:rsidRPr="009E4782">
              <w:rPr>
                <w:rFonts w:cstheme="minorHAnsi"/>
                <w:sz w:val="24"/>
                <w:szCs w:val="24"/>
              </w:rPr>
              <w:t>gantry</w:t>
            </w:r>
            <w:proofErr w:type="spellEnd"/>
            <w:r w:rsidRPr="009E4782">
              <w:rPr>
                <w:rFonts w:cstheme="minorHAnsi"/>
                <w:sz w:val="24"/>
                <w:szCs w:val="24"/>
              </w:rPr>
              <w:t xml:space="preserve"> pro pacienta minimálně 700 mm</w:t>
            </w:r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 xml:space="preserve">automatický body </w:t>
            </w:r>
            <w:proofErr w:type="spellStart"/>
            <w:r w:rsidRPr="009E4782">
              <w:rPr>
                <w:rFonts w:cstheme="minorHAnsi"/>
                <w:sz w:val="24"/>
                <w:szCs w:val="24"/>
              </w:rPr>
              <w:t>contouring</w:t>
            </w:r>
            <w:proofErr w:type="spellEnd"/>
            <w:r w:rsidRPr="009E4782">
              <w:rPr>
                <w:rFonts w:cstheme="minorHAnsi"/>
                <w:sz w:val="24"/>
                <w:szCs w:val="24"/>
              </w:rPr>
              <w:t xml:space="preserve"> včetně uživatelského nastavení vzdálenosti v průběhu všech možných vyšetření</w:t>
            </w:r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>nosnost lůžka minimálně 200 kg</w:t>
            </w:r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9E4782">
              <w:rPr>
                <w:rFonts w:cstheme="minorHAnsi"/>
                <w:sz w:val="24"/>
                <w:szCs w:val="24"/>
              </w:rPr>
              <w:t>atenuace</w:t>
            </w:r>
            <w:proofErr w:type="spellEnd"/>
            <w:r w:rsidRPr="009E4782">
              <w:rPr>
                <w:rFonts w:cstheme="minorHAnsi"/>
                <w:sz w:val="24"/>
                <w:szCs w:val="24"/>
              </w:rPr>
              <w:t xml:space="preserve"> lůžka musí umožnit akvizici ve vysokém rozlišení</w:t>
            </w:r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>lůžko musí umožnit uložení pacienta z obou stran levé i pravé</w:t>
            </w:r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 xml:space="preserve">persistence LCD monitor min. 17“ umístěný na </w:t>
            </w:r>
            <w:proofErr w:type="spellStart"/>
            <w:r w:rsidRPr="009E4782">
              <w:rPr>
                <w:rFonts w:cstheme="minorHAnsi"/>
                <w:sz w:val="24"/>
                <w:szCs w:val="24"/>
              </w:rPr>
              <w:t>gantry</w:t>
            </w:r>
            <w:proofErr w:type="spellEnd"/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>fixační pomůcky pro pacienta (2 podložky pod kolena, 1 držák hlavy, 2 podložky pod hlavu)</w:t>
            </w:r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>veškeré pomůcky pro kalibraci přístroje, fantom, ZIZ pro kalibraci přístroje - plochý zdroj Co-57 + pojízdný stínící kufr.</w:t>
            </w:r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1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1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4782">
              <w:rPr>
                <w:rFonts w:cstheme="minorHAnsi"/>
                <w:b/>
                <w:sz w:val="24"/>
                <w:szCs w:val="24"/>
              </w:rPr>
              <w:t>SPECT detektory</w:t>
            </w:r>
          </w:p>
        </w:tc>
        <w:tc>
          <w:tcPr>
            <w:tcW w:w="2851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>plně digitální (AD převodník pro každý fotonásobič)</w:t>
            </w:r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>minimální rozměr FOV min. 530 mm x 380 mm</w:t>
            </w:r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9E4782">
              <w:rPr>
                <w:rFonts w:cstheme="minorHAnsi"/>
                <w:sz w:val="24"/>
                <w:szCs w:val="24"/>
              </w:rPr>
              <w:t>Nal</w:t>
            </w:r>
            <w:proofErr w:type="spellEnd"/>
            <w:r w:rsidRPr="009E4782">
              <w:rPr>
                <w:rFonts w:cstheme="minorHAnsi"/>
                <w:sz w:val="24"/>
                <w:szCs w:val="24"/>
              </w:rPr>
              <w:t>(TI</w:t>
            </w:r>
            <w:proofErr w:type="gramEnd"/>
            <w:r w:rsidRPr="009E4782">
              <w:rPr>
                <w:rFonts w:cstheme="minorHAnsi"/>
                <w:sz w:val="24"/>
                <w:szCs w:val="24"/>
              </w:rPr>
              <w:t>) krystalem o tloušťce 3/8“</w:t>
            </w:r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 xml:space="preserve">energetický rozsah min. 60 až 585 </w:t>
            </w:r>
            <w:proofErr w:type="spellStart"/>
            <w:r w:rsidRPr="009E4782">
              <w:rPr>
                <w:rFonts w:cstheme="minorHAnsi"/>
                <w:sz w:val="24"/>
                <w:szCs w:val="24"/>
              </w:rPr>
              <w:t>keV</w:t>
            </w:r>
            <w:proofErr w:type="spellEnd"/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 xml:space="preserve">proměnný úhel nastavení geometrie detektorů: pro SPECT akvizice </w:t>
            </w:r>
            <w:proofErr w:type="gramStart"/>
            <w:r w:rsidRPr="009E4782">
              <w:rPr>
                <w:rFonts w:cstheme="minorHAnsi"/>
                <w:sz w:val="24"/>
                <w:szCs w:val="24"/>
              </w:rPr>
              <w:t>90</w:t>
            </w:r>
            <w:r w:rsidRPr="009E4782">
              <w:rPr>
                <w:rFonts w:cstheme="minorHAnsi"/>
                <w:sz w:val="24"/>
                <w:szCs w:val="24"/>
                <w:vertAlign w:val="superscript"/>
              </w:rPr>
              <w:t>0</w:t>
            </w:r>
            <w:r w:rsidRPr="009E4782">
              <w:rPr>
                <w:rFonts w:cstheme="minorHAnsi"/>
                <w:sz w:val="24"/>
                <w:szCs w:val="24"/>
              </w:rPr>
              <w:t xml:space="preserve">  (L-mode</w:t>
            </w:r>
            <w:proofErr w:type="gramEnd"/>
            <w:r w:rsidRPr="009E4782">
              <w:rPr>
                <w:rFonts w:cstheme="minorHAnsi"/>
                <w:sz w:val="24"/>
                <w:szCs w:val="24"/>
              </w:rPr>
              <w:t>) a 180</w:t>
            </w:r>
            <w:r w:rsidRPr="009E4782">
              <w:rPr>
                <w:rFonts w:cstheme="minorHAnsi"/>
                <w:sz w:val="24"/>
                <w:szCs w:val="24"/>
                <w:vertAlign w:val="superscript"/>
              </w:rPr>
              <w:t>0</w:t>
            </w:r>
            <w:r w:rsidRPr="009E4782">
              <w:rPr>
                <w:rFonts w:cstheme="minorHAnsi"/>
                <w:sz w:val="24"/>
                <w:szCs w:val="24"/>
              </w:rPr>
              <w:t xml:space="preserve"> (H-mode), pro </w:t>
            </w:r>
            <w:proofErr w:type="spellStart"/>
            <w:r w:rsidRPr="009E4782">
              <w:rPr>
                <w:rFonts w:cstheme="minorHAnsi"/>
                <w:sz w:val="24"/>
                <w:szCs w:val="24"/>
              </w:rPr>
              <w:t>planární</w:t>
            </w:r>
            <w:proofErr w:type="spellEnd"/>
            <w:r w:rsidRPr="009E4782">
              <w:rPr>
                <w:rFonts w:cstheme="minorHAnsi"/>
                <w:sz w:val="24"/>
                <w:szCs w:val="24"/>
              </w:rPr>
              <w:t xml:space="preserve"> akvizici navíc 0</w:t>
            </w:r>
            <w:r w:rsidRPr="009E4782">
              <w:rPr>
                <w:rFonts w:cstheme="minorHAnsi"/>
                <w:sz w:val="24"/>
                <w:szCs w:val="24"/>
                <w:vertAlign w:val="superscript"/>
              </w:rPr>
              <w:t>0</w:t>
            </w:r>
            <w:r w:rsidRPr="009E4782">
              <w:rPr>
                <w:rFonts w:cstheme="minorHAnsi"/>
                <w:sz w:val="24"/>
                <w:szCs w:val="24"/>
              </w:rPr>
              <w:t xml:space="preserve"> horizontálně (vyšetření ležícího pacienta, vyšetření ležícího  imobilního pacienta na transportním lůžku, nemocniční lůžko) a 180</w:t>
            </w:r>
            <w:r w:rsidRPr="009E4782">
              <w:rPr>
                <w:rFonts w:cstheme="minorHAnsi"/>
                <w:sz w:val="24"/>
                <w:szCs w:val="24"/>
                <w:vertAlign w:val="superscript"/>
              </w:rPr>
              <w:t xml:space="preserve">0 </w:t>
            </w:r>
            <w:r w:rsidRPr="009E4782">
              <w:rPr>
                <w:rFonts w:cstheme="minorHAnsi"/>
                <w:sz w:val="24"/>
                <w:szCs w:val="24"/>
              </w:rPr>
              <w:t xml:space="preserve"> vertikálně a alespoň jedním detektorem zevně orientovaným (vyšetření sedícího, stojícího pacienta)</w:t>
            </w:r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>digitální korekce linearity a uniformity v reálném čase.</w:t>
            </w:r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1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4782">
              <w:rPr>
                <w:rFonts w:cstheme="minorHAnsi"/>
                <w:b/>
                <w:sz w:val="24"/>
                <w:szCs w:val="24"/>
              </w:rPr>
              <w:t>Kolimátory</w:t>
            </w:r>
          </w:p>
        </w:tc>
        <w:tc>
          <w:tcPr>
            <w:tcW w:w="2851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>1 pár kolimátoru LEHR včetně úložného a manipulačního zařízení</w:t>
            </w:r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>1 pár kolimátoru MEGP včetně úložného a manipulačního zařízení.</w:t>
            </w:r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1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4782">
              <w:rPr>
                <w:rFonts w:cstheme="minorHAnsi"/>
                <w:b/>
                <w:sz w:val="24"/>
                <w:szCs w:val="24"/>
              </w:rPr>
              <w:t>Samostatná akviziční konzole</w:t>
            </w:r>
          </w:p>
        </w:tc>
        <w:tc>
          <w:tcPr>
            <w:tcW w:w="2851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>LCD monitor s vysokým rozlišením a úhlopříčkou min. 19“</w:t>
            </w:r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lastRenderedPageBreak/>
              <w:t xml:space="preserve">akviziční ovládání musí umožnit naplánování budoucích pacientů a komunikací s nemocničním informačním systémem ve formátu DICOM </w:t>
            </w:r>
            <w:proofErr w:type="spellStart"/>
            <w:r w:rsidRPr="009E4782">
              <w:rPr>
                <w:rFonts w:cstheme="minorHAnsi"/>
                <w:sz w:val="24"/>
                <w:szCs w:val="24"/>
              </w:rPr>
              <w:t>Worklist</w:t>
            </w:r>
            <w:proofErr w:type="spellEnd"/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 xml:space="preserve">SPECT akvizice algoritmem, který zvyšuje obrazovou kvalitu nebo při dochování původní obrazové kvality umožní zkrácení akvizičního času, pro </w:t>
            </w:r>
            <w:proofErr w:type="gramStart"/>
            <w:r w:rsidRPr="009E4782">
              <w:rPr>
                <w:rFonts w:cstheme="minorHAnsi"/>
                <w:sz w:val="24"/>
                <w:szCs w:val="24"/>
              </w:rPr>
              <w:t>obecný</w:t>
            </w:r>
            <w:proofErr w:type="gramEnd"/>
            <w:r w:rsidRPr="009E4782">
              <w:rPr>
                <w:rFonts w:cstheme="minorHAnsi"/>
                <w:sz w:val="24"/>
                <w:szCs w:val="24"/>
              </w:rPr>
              <w:t xml:space="preserve"> SPECT, SPECT kostí, kardiální SPECT</w:t>
            </w:r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 xml:space="preserve">ovladač pro </w:t>
            </w:r>
            <w:proofErr w:type="spellStart"/>
            <w:r w:rsidRPr="009E4782">
              <w:rPr>
                <w:rFonts w:cstheme="minorHAnsi"/>
                <w:sz w:val="24"/>
                <w:szCs w:val="24"/>
              </w:rPr>
              <w:t>gantry</w:t>
            </w:r>
            <w:proofErr w:type="spellEnd"/>
            <w:r w:rsidRPr="009E4782">
              <w:rPr>
                <w:rFonts w:cstheme="minorHAnsi"/>
                <w:sz w:val="24"/>
                <w:szCs w:val="24"/>
              </w:rPr>
              <w:t xml:space="preserve"> musí umožňovat ovládání kamery i během vyšetřovaní pacienta</w:t>
            </w:r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 xml:space="preserve">EKG </w:t>
            </w:r>
            <w:proofErr w:type="spellStart"/>
            <w:r w:rsidRPr="009E4782">
              <w:rPr>
                <w:rFonts w:cstheme="minorHAnsi"/>
                <w:sz w:val="24"/>
                <w:szCs w:val="24"/>
              </w:rPr>
              <w:t>trigger</w:t>
            </w:r>
            <w:proofErr w:type="spellEnd"/>
            <w:r w:rsidRPr="009E4782">
              <w:rPr>
                <w:rFonts w:cstheme="minorHAnsi"/>
                <w:sz w:val="24"/>
                <w:szCs w:val="24"/>
              </w:rPr>
              <w:t xml:space="preserve"> pro </w:t>
            </w:r>
            <w:proofErr w:type="spellStart"/>
            <w:r w:rsidRPr="009E4782">
              <w:rPr>
                <w:rFonts w:cstheme="minorHAnsi"/>
                <w:sz w:val="24"/>
                <w:szCs w:val="24"/>
              </w:rPr>
              <w:t>gateované</w:t>
            </w:r>
            <w:proofErr w:type="spellEnd"/>
            <w:r w:rsidRPr="009E4782">
              <w:rPr>
                <w:rFonts w:cstheme="minorHAnsi"/>
                <w:sz w:val="24"/>
                <w:szCs w:val="24"/>
              </w:rPr>
              <w:t xml:space="preserve"> studie</w:t>
            </w:r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1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1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4782">
              <w:rPr>
                <w:rFonts w:cstheme="minorHAnsi"/>
                <w:b/>
                <w:sz w:val="24"/>
                <w:szCs w:val="24"/>
              </w:rPr>
              <w:t>Požadavky pro zpracování a vyhodnocení studií</w:t>
            </w:r>
          </w:p>
        </w:tc>
        <w:tc>
          <w:tcPr>
            <w:tcW w:w="2851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>Pro zpracování a vyhodnocení studií požaduje zadavatel dodání serverového řešení:</w:t>
            </w:r>
          </w:p>
        </w:tc>
        <w:tc>
          <w:tcPr>
            <w:tcW w:w="2851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>server včetně 3 klientských licencí</w:t>
            </w:r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 xml:space="preserve">3 ks klientských stanic, kdy pro každou platí, že musí být vybavena dostatečným pracovním výkonem, LAN 1Gb, čtecí/vypalovací zařízení SC/DVD, barevným LCD monitorem min. 21“ s vysokým rozlišením a medicínskou certifikací s DICOM kalibrací, klávesnice a myš, operační systém min. Windows 7 Profesionál, barevná laserová tiskárna (multifunkční), </w:t>
            </w:r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>každá klientská stanice musí být vybavena SW pro zpracování studií dle níže uvedeného.</w:t>
            </w:r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1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 xml:space="preserve">Rozšířená klientská licence musí zajišťovat následující rozsah software </w:t>
            </w:r>
          </w:p>
        </w:tc>
        <w:tc>
          <w:tcPr>
            <w:tcW w:w="2851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>SW pro zpracování pacientských studií – statické, dynamické, celotělové, 3D rekonstrukce, iterativní rekonstrukce</w:t>
            </w:r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 xml:space="preserve">SW rozšířeného SPECT rekonstrukčního algoritmu, který zvyšuje obrazovou kvalitu nebo umožní při dodržení stávající obrazové kvality zkrátit čas </w:t>
            </w:r>
            <w:proofErr w:type="gramStart"/>
            <w:r w:rsidRPr="009E4782">
              <w:rPr>
                <w:rFonts w:cstheme="minorHAnsi"/>
                <w:sz w:val="24"/>
                <w:szCs w:val="24"/>
              </w:rPr>
              <w:t>akvizice(jako</w:t>
            </w:r>
            <w:proofErr w:type="gramEnd"/>
            <w:r w:rsidRPr="009E4782">
              <w:rPr>
                <w:rFonts w:cstheme="minorHAnsi"/>
                <w:sz w:val="24"/>
                <w:szCs w:val="24"/>
              </w:rPr>
              <w:t xml:space="preserve"> je např. </w:t>
            </w:r>
            <w:proofErr w:type="spellStart"/>
            <w:r w:rsidRPr="009E4782">
              <w:rPr>
                <w:rFonts w:cstheme="minorHAnsi"/>
                <w:sz w:val="24"/>
                <w:szCs w:val="24"/>
              </w:rPr>
              <w:t>Astonish</w:t>
            </w:r>
            <w:proofErr w:type="spellEnd"/>
            <w:r w:rsidRPr="009E478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13"/>
              </w:numPr>
              <w:rPr>
                <w:rFonts w:cstheme="minorHAnsi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 xml:space="preserve">software pro kvantitativní vyhodnocování kardiologických studií </w:t>
            </w:r>
            <w:proofErr w:type="spellStart"/>
            <w:r w:rsidRPr="009E4782">
              <w:rPr>
                <w:rFonts w:cstheme="minorHAnsi"/>
                <w:sz w:val="24"/>
                <w:szCs w:val="24"/>
              </w:rPr>
              <w:t>perfuze</w:t>
            </w:r>
            <w:proofErr w:type="spellEnd"/>
            <w:r w:rsidRPr="009E4782">
              <w:rPr>
                <w:rFonts w:cstheme="minorHAnsi"/>
                <w:sz w:val="24"/>
                <w:szCs w:val="24"/>
              </w:rPr>
              <w:t xml:space="preserve"> i funkce, včetně </w:t>
            </w:r>
            <w:r w:rsidRPr="009E4782">
              <w:rPr>
                <w:rFonts w:cstheme="minorHAnsi"/>
                <w:szCs w:val="24"/>
              </w:rPr>
              <w:t xml:space="preserve">normálové </w:t>
            </w:r>
            <w:proofErr w:type="spellStart"/>
            <w:r w:rsidRPr="009E4782">
              <w:rPr>
                <w:rFonts w:cstheme="minorHAnsi"/>
                <w:szCs w:val="24"/>
              </w:rPr>
              <w:t>database</w:t>
            </w:r>
            <w:proofErr w:type="spellEnd"/>
            <w:r w:rsidRPr="009E4782">
              <w:rPr>
                <w:rFonts w:cstheme="minorHAnsi"/>
                <w:szCs w:val="24"/>
              </w:rPr>
              <w:t xml:space="preserve"> 4-DM, tento systém musí obsahovat alespoň dvě softwarové možnosti</w:t>
            </w:r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Cs w:val="24"/>
              </w:rPr>
              <w:t xml:space="preserve">kompatibilita </w:t>
            </w:r>
            <w:r w:rsidRPr="009E4782">
              <w:rPr>
                <w:rFonts w:cstheme="minorHAnsi"/>
                <w:sz w:val="24"/>
                <w:szCs w:val="24"/>
              </w:rPr>
              <w:t xml:space="preserve">propojení klientské stanice i akviziční stanice do stávající sítě gama kamer a vyhodnocovacích systémů na Oddělení nukleární medicíny, vč. oboustranného přenosu možných dat ve formátu standardu DICOM, využití stávajících síťových zařízení pro </w:t>
            </w:r>
            <w:proofErr w:type="spellStart"/>
            <w:r w:rsidRPr="009E4782">
              <w:rPr>
                <w:rFonts w:cstheme="minorHAnsi"/>
                <w:sz w:val="24"/>
                <w:szCs w:val="24"/>
              </w:rPr>
              <w:t>hardcopy</w:t>
            </w:r>
            <w:proofErr w:type="spellEnd"/>
            <w:r w:rsidRPr="009E4782">
              <w:rPr>
                <w:rFonts w:cstheme="minorHAnsi"/>
                <w:sz w:val="24"/>
                <w:szCs w:val="24"/>
              </w:rPr>
              <w:t>, umožnění vzdáleného přístupu pro vyhodnocování nálezů v plném rozsahu.</w:t>
            </w:r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>archivace dat</w:t>
            </w:r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>prohlížení dat ve formátu DICOM 3.0</w:t>
            </w:r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>možnost archivace dat na CD/DVD</w:t>
            </w:r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1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1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E4782">
              <w:rPr>
                <w:rFonts w:cstheme="minorHAnsi"/>
                <w:b/>
                <w:sz w:val="24"/>
                <w:szCs w:val="24"/>
                <w:u w:val="single"/>
              </w:rPr>
              <w:t>Další požadované vybavení pracoviště SPECT:</w:t>
            </w:r>
          </w:p>
        </w:tc>
        <w:tc>
          <w:tcPr>
            <w:tcW w:w="2851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1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4782">
              <w:rPr>
                <w:rFonts w:cstheme="minorHAnsi"/>
                <w:b/>
                <w:sz w:val="24"/>
                <w:szCs w:val="24"/>
              </w:rPr>
              <w:t>Radiační monitorovací systém:</w:t>
            </w:r>
          </w:p>
        </w:tc>
        <w:tc>
          <w:tcPr>
            <w:tcW w:w="2851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 xml:space="preserve">Gama sonda typ 1 – monitorování </w:t>
            </w:r>
            <w:proofErr w:type="gramStart"/>
            <w:r w:rsidRPr="009E4782">
              <w:rPr>
                <w:rFonts w:cstheme="minorHAnsi"/>
                <w:sz w:val="24"/>
                <w:szCs w:val="24"/>
              </w:rPr>
              <w:t>prostředí    1 kus</w:t>
            </w:r>
            <w:proofErr w:type="gramEnd"/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>Lokální zobrazovací jednotka 1 kus</w:t>
            </w:r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lastRenderedPageBreak/>
              <w:t>Dodávka včetně počátečního metrologického ověření</w:t>
            </w:r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>Kompatibilní se stávajícím radiačním monitorovacím systémem na pracovišti</w:t>
            </w:r>
          </w:p>
        </w:tc>
        <w:tc>
          <w:tcPr>
            <w:tcW w:w="2851" w:type="dxa"/>
          </w:tcPr>
          <w:p w:rsidR="009E4782" w:rsidRPr="009E4782" w:rsidRDefault="009E4782" w:rsidP="005B04D3">
            <w:pPr>
              <w:pStyle w:val="Bezmezer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1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>Osobní elektronický dosimetr DMC 3000, s ověřením - 2 kusy</w:t>
            </w:r>
          </w:p>
        </w:tc>
        <w:tc>
          <w:tcPr>
            <w:tcW w:w="2851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>Monitor kontaminace ruce, nohy – 1 ks</w:t>
            </w:r>
          </w:p>
        </w:tc>
        <w:tc>
          <w:tcPr>
            <w:tcW w:w="2851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 xml:space="preserve">Aplikační stůl olověný, 5 mm </w:t>
            </w:r>
            <w:proofErr w:type="spellStart"/>
            <w:r w:rsidRPr="009E4782">
              <w:rPr>
                <w:rFonts w:cstheme="minorHAnsi"/>
                <w:sz w:val="24"/>
                <w:szCs w:val="24"/>
              </w:rPr>
              <w:t>Pb</w:t>
            </w:r>
            <w:proofErr w:type="spellEnd"/>
            <w:r w:rsidRPr="009E4782">
              <w:rPr>
                <w:rFonts w:cstheme="minorHAnsi"/>
                <w:sz w:val="24"/>
                <w:szCs w:val="24"/>
              </w:rPr>
              <w:t xml:space="preserve"> - 3x</w:t>
            </w:r>
          </w:p>
        </w:tc>
        <w:tc>
          <w:tcPr>
            <w:tcW w:w="2851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 xml:space="preserve">Transportní </w:t>
            </w:r>
            <w:proofErr w:type="spellStart"/>
            <w:r w:rsidRPr="009E4782">
              <w:rPr>
                <w:rFonts w:cstheme="minorHAnsi"/>
                <w:sz w:val="24"/>
                <w:szCs w:val="24"/>
              </w:rPr>
              <w:t>kontejnér</w:t>
            </w:r>
            <w:proofErr w:type="spellEnd"/>
            <w:r w:rsidRPr="009E4782">
              <w:rPr>
                <w:rFonts w:cstheme="minorHAnsi"/>
                <w:sz w:val="24"/>
                <w:szCs w:val="24"/>
              </w:rPr>
              <w:t xml:space="preserve"> pro </w:t>
            </w:r>
            <w:proofErr w:type="gramStart"/>
            <w:r w:rsidRPr="009E4782">
              <w:rPr>
                <w:rFonts w:cstheme="minorHAnsi"/>
                <w:sz w:val="24"/>
                <w:szCs w:val="24"/>
              </w:rPr>
              <w:t>stříkačky  2 ml</w:t>
            </w:r>
            <w:proofErr w:type="gramEnd"/>
            <w:r w:rsidRPr="009E4782">
              <w:rPr>
                <w:rFonts w:cstheme="minorHAnsi"/>
                <w:sz w:val="24"/>
                <w:szCs w:val="24"/>
              </w:rPr>
              <w:t xml:space="preserve"> i 5 ml, nerez, min. 5 mm </w:t>
            </w:r>
            <w:proofErr w:type="spellStart"/>
            <w:r w:rsidRPr="009E4782">
              <w:rPr>
                <w:rFonts w:cstheme="minorHAnsi"/>
                <w:sz w:val="24"/>
                <w:szCs w:val="24"/>
              </w:rPr>
              <w:t>Pb</w:t>
            </w:r>
            <w:proofErr w:type="spellEnd"/>
            <w:r w:rsidRPr="009E4782">
              <w:rPr>
                <w:rFonts w:cstheme="minorHAnsi"/>
                <w:sz w:val="24"/>
                <w:szCs w:val="24"/>
              </w:rPr>
              <w:t xml:space="preserve"> - 5x</w:t>
            </w:r>
          </w:p>
        </w:tc>
        <w:tc>
          <w:tcPr>
            <w:tcW w:w="2851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>Stíněná nádoba „</w:t>
            </w:r>
            <w:proofErr w:type="spellStart"/>
            <w:r w:rsidRPr="009E4782">
              <w:rPr>
                <w:rFonts w:cstheme="minorHAnsi"/>
                <w:sz w:val="24"/>
                <w:szCs w:val="24"/>
              </w:rPr>
              <w:t>Sharps</w:t>
            </w:r>
            <w:proofErr w:type="spellEnd"/>
            <w:r w:rsidRPr="009E47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E4782">
              <w:rPr>
                <w:rFonts w:cstheme="minorHAnsi"/>
                <w:sz w:val="24"/>
                <w:szCs w:val="24"/>
              </w:rPr>
              <w:t>container</w:t>
            </w:r>
            <w:proofErr w:type="spellEnd"/>
            <w:r w:rsidRPr="009E4782">
              <w:rPr>
                <w:rFonts w:cstheme="minorHAnsi"/>
                <w:sz w:val="24"/>
                <w:szCs w:val="24"/>
              </w:rPr>
              <w:t>“, určena na vkládání na ostré odpady (jehly) - 3x</w:t>
            </w:r>
          </w:p>
        </w:tc>
        <w:tc>
          <w:tcPr>
            <w:tcW w:w="2851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 xml:space="preserve">Stíněná nádoba 5 mm </w:t>
            </w:r>
            <w:proofErr w:type="spellStart"/>
            <w:r w:rsidRPr="009E4782">
              <w:rPr>
                <w:rFonts w:cstheme="minorHAnsi"/>
                <w:sz w:val="24"/>
                <w:szCs w:val="24"/>
              </w:rPr>
              <w:t>Pb</w:t>
            </w:r>
            <w:proofErr w:type="spellEnd"/>
            <w:r w:rsidRPr="009E4782">
              <w:rPr>
                <w:rFonts w:cstheme="minorHAnsi"/>
                <w:sz w:val="24"/>
                <w:szCs w:val="24"/>
              </w:rPr>
              <w:t>, upravena na půdorysný rozměr pro 4 plastové kontejnery - 3x</w:t>
            </w:r>
          </w:p>
        </w:tc>
        <w:tc>
          <w:tcPr>
            <w:tcW w:w="2851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>Stínění stříkačky 2 ml Wolframové (2 mm stěna) - 7x</w:t>
            </w:r>
          </w:p>
        </w:tc>
        <w:tc>
          <w:tcPr>
            <w:tcW w:w="2851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>Stínění stříkačky 5 ml Wolframové (2 mm stěna) - 3x</w:t>
            </w:r>
          </w:p>
        </w:tc>
        <w:tc>
          <w:tcPr>
            <w:tcW w:w="2851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9E4782">
              <w:rPr>
                <w:rFonts w:cstheme="minorHAnsi"/>
                <w:sz w:val="24"/>
                <w:szCs w:val="24"/>
              </w:rPr>
              <w:t>Stíněný stojan pro stříkačky s nataženou aktivitou - 2x</w:t>
            </w:r>
          </w:p>
        </w:tc>
        <w:tc>
          <w:tcPr>
            <w:tcW w:w="2851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1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</w:tr>
      <w:tr w:rsidR="009E4782" w:rsidRPr="009E4782" w:rsidTr="009E4782">
        <w:tc>
          <w:tcPr>
            <w:tcW w:w="7569" w:type="dxa"/>
          </w:tcPr>
          <w:p w:rsidR="009E4782" w:rsidRPr="009E4782" w:rsidRDefault="005B04D3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Splnění obecných požadavků dle technické specifikace na str. 3</w:t>
            </w:r>
          </w:p>
        </w:tc>
        <w:tc>
          <w:tcPr>
            <w:tcW w:w="2851" w:type="dxa"/>
          </w:tcPr>
          <w:p w:rsidR="009E4782" w:rsidRPr="009E4782" w:rsidRDefault="009E4782" w:rsidP="00894970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</w:tr>
    </w:tbl>
    <w:p w:rsidR="000D415A" w:rsidRPr="00CE6159" w:rsidRDefault="000D415A" w:rsidP="009E4782">
      <w:pPr>
        <w:pStyle w:val="Bezmezer"/>
        <w:rPr>
          <w:rFonts w:cstheme="minorHAnsi"/>
          <w:sz w:val="24"/>
          <w:szCs w:val="24"/>
        </w:rPr>
      </w:pPr>
    </w:p>
    <w:sectPr w:rsidR="000D415A" w:rsidRPr="00CE6159" w:rsidSect="001C2B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A2F"/>
    <w:multiLevelType w:val="hybridMultilevel"/>
    <w:tmpl w:val="8E9C6160"/>
    <w:lvl w:ilvl="0" w:tplc="44CEE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10F78"/>
    <w:multiLevelType w:val="hybridMultilevel"/>
    <w:tmpl w:val="61D83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376C0"/>
    <w:multiLevelType w:val="hybridMultilevel"/>
    <w:tmpl w:val="BEBE1566"/>
    <w:lvl w:ilvl="0" w:tplc="AE28D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551B1"/>
    <w:multiLevelType w:val="hybridMultilevel"/>
    <w:tmpl w:val="5F942AF8"/>
    <w:lvl w:ilvl="0" w:tplc="4E125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17837"/>
    <w:multiLevelType w:val="hybridMultilevel"/>
    <w:tmpl w:val="37A05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77E89"/>
    <w:multiLevelType w:val="hybridMultilevel"/>
    <w:tmpl w:val="43741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53495"/>
    <w:multiLevelType w:val="hybridMultilevel"/>
    <w:tmpl w:val="04CC8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25E14"/>
    <w:multiLevelType w:val="hybridMultilevel"/>
    <w:tmpl w:val="01C41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85875"/>
    <w:multiLevelType w:val="hybridMultilevel"/>
    <w:tmpl w:val="8C94A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E6604"/>
    <w:multiLevelType w:val="hybridMultilevel"/>
    <w:tmpl w:val="552C1264"/>
    <w:lvl w:ilvl="0" w:tplc="EAD47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96003"/>
    <w:multiLevelType w:val="hybridMultilevel"/>
    <w:tmpl w:val="7A80200E"/>
    <w:lvl w:ilvl="0" w:tplc="F24033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F6F97"/>
    <w:multiLevelType w:val="hybridMultilevel"/>
    <w:tmpl w:val="34ECA39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E18C0"/>
    <w:multiLevelType w:val="hybridMultilevel"/>
    <w:tmpl w:val="0F7C78CE"/>
    <w:lvl w:ilvl="0" w:tplc="5A060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7174D"/>
    <w:multiLevelType w:val="hybridMultilevel"/>
    <w:tmpl w:val="1E527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92FAC"/>
    <w:multiLevelType w:val="hybridMultilevel"/>
    <w:tmpl w:val="DB20FF52"/>
    <w:lvl w:ilvl="0" w:tplc="99303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D682A"/>
    <w:multiLevelType w:val="hybridMultilevel"/>
    <w:tmpl w:val="DAD4776C"/>
    <w:lvl w:ilvl="0" w:tplc="B10806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C330A"/>
    <w:multiLevelType w:val="hybridMultilevel"/>
    <w:tmpl w:val="A4B09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80824"/>
    <w:multiLevelType w:val="hybridMultilevel"/>
    <w:tmpl w:val="757CA358"/>
    <w:lvl w:ilvl="0" w:tplc="C19AC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2"/>
  </w:num>
  <w:num w:numId="5">
    <w:abstractNumId w:val="6"/>
  </w:num>
  <w:num w:numId="6">
    <w:abstractNumId w:val="14"/>
  </w:num>
  <w:num w:numId="7">
    <w:abstractNumId w:val="5"/>
  </w:num>
  <w:num w:numId="8">
    <w:abstractNumId w:val="12"/>
  </w:num>
  <w:num w:numId="9">
    <w:abstractNumId w:val="13"/>
  </w:num>
  <w:num w:numId="10">
    <w:abstractNumId w:val="17"/>
  </w:num>
  <w:num w:numId="11">
    <w:abstractNumId w:val="8"/>
  </w:num>
  <w:num w:numId="12">
    <w:abstractNumId w:val="0"/>
  </w:num>
  <w:num w:numId="13">
    <w:abstractNumId w:val="4"/>
  </w:num>
  <w:num w:numId="14">
    <w:abstractNumId w:val="9"/>
  </w:num>
  <w:num w:numId="15">
    <w:abstractNumId w:val="3"/>
  </w:num>
  <w:num w:numId="16">
    <w:abstractNumId w:val="7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902DD"/>
    <w:rsid w:val="00001D59"/>
    <w:rsid w:val="000254CD"/>
    <w:rsid w:val="000D415A"/>
    <w:rsid w:val="000D7F5D"/>
    <w:rsid w:val="000F67F6"/>
    <w:rsid w:val="00100217"/>
    <w:rsid w:val="0010524E"/>
    <w:rsid w:val="00111C51"/>
    <w:rsid w:val="0016442B"/>
    <w:rsid w:val="001C2BB9"/>
    <w:rsid w:val="00224E8A"/>
    <w:rsid w:val="00241982"/>
    <w:rsid w:val="003E0136"/>
    <w:rsid w:val="00402687"/>
    <w:rsid w:val="004637AD"/>
    <w:rsid w:val="00465378"/>
    <w:rsid w:val="0047318C"/>
    <w:rsid w:val="00493325"/>
    <w:rsid w:val="004D719D"/>
    <w:rsid w:val="00505794"/>
    <w:rsid w:val="005162F7"/>
    <w:rsid w:val="00553B94"/>
    <w:rsid w:val="005B04D3"/>
    <w:rsid w:val="0060724E"/>
    <w:rsid w:val="006276F4"/>
    <w:rsid w:val="006C352B"/>
    <w:rsid w:val="006D1D98"/>
    <w:rsid w:val="0071635E"/>
    <w:rsid w:val="00727660"/>
    <w:rsid w:val="007342FB"/>
    <w:rsid w:val="007414E6"/>
    <w:rsid w:val="00764D80"/>
    <w:rsid w:val="007743C6"/>
    <w:rsid w:val="007902DD"/>
    <w:rsid w:val="007B04A7"/>
    <w:rsid w:val="007E21D2"/>
    <w:rsid w:val="008243C7"/>
    <w:rsid w:val="00951EE0"/>
    <w:rsid w:val="009748DF"/>
    <w:rsid w:val="009E4782"/>
    <w:rsid w:val="009E5308"/>
    <w:rsid w:val="00A22B38"/>
    <w:rsid w:val="00B14118"/>
    <w:rsid w:val="00B9192E"/>
    <w:rsid w:val="00BA5425"/>
    <w:rsid w:val="00BC600D"/>
    <w:rsid w:val="00BF5E8C"/>
    <w:rsid w:val="00CE57B8"/>
    <w:rsid w:val="00CE6159"/>
    <w:rsid w:val="00E317D3"/>
    <w:rsid w:val="00E94856"/>
    <w:rsid w:val="00ED2DFD"/>
    <w:rsid w:val="00F56426"/>
    <w:rsid w:val="00F7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02D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17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7D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B14118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Zkladntext">
    <w:name w:val="Body Text"/>
    <w:basedOn w:val="Normln"/>
    <w:link w:val="ZkladntextChar"/>
    <w:semiHidden/>
    <w:rsid w:val="00B14118"/>
    <w:pPr>
      <w:ind w:left="714" w:hanging="357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141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B14118"/>
    <w:rPr>
      <w:rFonts w:ascii="Calibri" w:eastAsia="Calibri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D7F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7F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7F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F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F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9E4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771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Mixová Jana</dc:creator>
  <cp:lastModifiedBy>Chladová Radka</cp:lastModifiedBy>
  <cp:revision>3</cp:revision>
  <cp:lastPrinted>2016-05-23T07:08:00Z</cp:lastPrinted>
  <dcterms:created xsi:type="dcterms:W3CDTF">2018-01-29T11:22:00Z</dcterms:created>
  <dcterms:modified xsi:type="dcterms:W3CDTF">2018-01-29T11:27:00Z</dcterms:modified>
</cp:coreProperties>
</file>