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B9" w:rsidRPr="00CE6159" w:rsidRDefault="007743C6" w:rsidP="007902DD">
      <w:pPr>
        <w:pStyle w:val="Bezmezer"/>
        <w:rPr>
          <w:rFonts w:cstheme="minorHAnsi"/>
          <w:b/>
          <w:sz w:val="24"/>
          <w:szCs w:val="24"/>
        </w:rPr>
      </w:pPr>
      <w:r w:rsidRPr="00CE6159">
        <w:rPr>
          <w:rFonts w:cstheme="minorHAnsi"/>
          <w:b/>
          <w:sz w:val="24"/>
          <w:szCs w:val="24"/>
        </w:rPr>
        <w:t>T</w:t>
      </w:r>
      <w:r w:rsidR="001C2BB9" w:rsidRPr="00CE6159">
        <w:rPr>
          <w:rFonts w:cstheme="minorHAnsi"/>
          <w:b/>
          <w:sz w:val="24"/>
          <w:szCs w:val="24"/>
        </w:rPr>
        <w:t xml:space="preserve">echnická specifikace SPECT kamery určené pro pracoviště </w:t>
      </w:r>
      <w:r w:rsidRPr="00CE6159">
        <w:rPr>
          <w:rFonts w:cstheme="minorHAnsi"/>
          <w:b/>
          <w:sz w:val="24"/>
          <w:szCs w:val="24"/>
        </w:rPr>
        <w:t>Oddělení n</w:t>
      </w:r>
      <w:r w:rsidR="001C2BB9" w:rsidRPr="00CE6159">
        <w:rPr>
          <w:rFonts w:cstheme="minorHAnsi"/>
          <w:b/>
          <w:sz w:val="24"/>
          <w:szCs w:val="24"/>
        </w:rPr>
        <w:t xml:space="preserve">ukleární medicíny </w:t>
      </w:r>
      <w:r w:rsidRPr="00CE6159">
        <w:rPr>
          <w:rFonts w:cstheme="minorHAnsi"/>
          <w:b/>
          <w:sz w:val="24"/>
          <w:szCs w:val="24"/>
        </w:rPr>
        <w:t>Krajské zdravotní, a.s. - Nemocnice Chomutov,</w:t>
      </w:r>
      <w:r w:rsidR="00553B94">
        <w:rPr>
          <w:rFonts w:cstheme="minorHAnsi"/>
          <w:b/>
          <w:sz w:val="24"/>
          <w:szCs w:val="24"/>
        </w:rPr>
        <w:t xml:space="preserve"> </w:t>
      </w:r>
      <w:r w:rsidRPr="00CE6159">
        <w:rPr>
          <w:rFonts w:cstheme="minorHAnsi"/>
          <w:b/>
          <w:sz w:val="24"/>
          <w:szCs w:val="24"/>
        </w:rPr>
        <w:t>o.z.</w:t>
      </w:r>
    </w:p>
    <w:p w:rsidR="007743C6" w:rsidRPr="00CE6159" w:rsidRDefault="007743C6" w:rsidP="007902DD">
      <w:pPr>
        <w:pStyle w:val="Bezmezer"/>
        <w:rPr>
          <w:rFonts w:cstheme="minorHAnsi"/>
          <w:sz w:val="24"/>
          <w:szCs w:val="24"/>
        </w:rPr>
      </w:pPr>
    </w:p>
    <w:p w:rsidR="001C2BB9" w:rsidRPr="00CE6159" w:rsidRDefault="007743C6" w:rsidP="007902D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Předmětem technické specifikace</w:t>
      </w:r>
      <w:r w:rsidR="001C2BB9" w:rsidRPr="00CE6159">
        <w:rPr>
          <w:rFonts w:cstheme="minorHAnsi"/>
          <w:sz w:val="24"/>
          <w:szCs w:val="24"/>
        </w:rPr>
        <w:t xml:space="preserve"> je komplet dvouhlavé SPECT </w:t>
      </w:r>
      <w:proofErr w:type="spellStart"/>
      <w:r w:rsidR="001C2BB9" w:rsidRPr="00CE6159">
        <w:rPr>
          <w:rFonts w:cstheme="minorHAnsi"/>
          <w:sz w:val="24"/>
          <w:szCs w:val="24"/>
        </w:rPr>
        <w:t>gamakamery</w:t>
      </w:r>
      <w:proofErr w:type="spellEnd"/>
      <w:r w:rsidR="001C2BB9" w:rsidRPr="00CE6159">
        <w:rPr>
          <w:rFonts w:cstheme="minorHAnsi"/>
          <w:sz w:val="24"/>
          <w:szCs w:val="24"/>
        </w:rPr>
        <w:t xml:space="preserve"> s proměnným úhlem nastavení detektorů. Komplet </w:t>
      </w:r>
      <w:r w:rsidRPr="00CE6159">
        <w:rPr>
          <w:rFonts w:cstheme="minorHAnsi"/>
          <w:sz w:val="24"/>
          <w:szCs w:val="24"/>
        </w:rPr>
        <w:t>musí</w:t>
      </w:r>
      <w:r w:rsidR="001C2BB9" w:rsidRPr="00CE6159">
        <w:rPr>
          <w:rFonts w:cstheme="minorHAnsi"/>
          <w:sz w:val="24"/>
          <w:szCs w:val="24"/>
        </w:rPr>
        <w:t xml:space="preserve"> obsahovat jednu akviziční stanici operátora, </w:t>
      </w:r>
      <w:r w:rsidRPr="00CE6159">
        <w:rPr>
          <w:rFonts w:cstheme="minorHAnsi"/>
          <w:sz w:val="24"/>
          <w:szCs w:val="24"/>
        </w:rPr>
        <w:t>serverové řešení vč.</w:t>
      </w:r>
      <w:r w:rsidR="001C2BB9" w:rsidRPr="00CE6159">
        <w:rPr>
          <w:rFonts w:cstheme="minorHAnsi"/>
          <w:sz w:val="24"/>
          <w:szCs w:val="24"/>
        </w:rPr>
        <w:t xml:space="preserve"> </w:t>
      </w:r>
      <w:r w:rsidRPr="00CE6159">
        <w:rPr>
          <w:rFonts w:cstheme="minorHAnsi"/>
          <w:sz w:val="24"/>
          <w:szCs w:val="24"/>
        </w:rPr>
        <w:t>tří klientských stanic</w:t>
      </w:r>
      <w:r w:rsidR="001C2BB9" w:rsidRPr="00CE6159">
        <w:rPr>
          <w:rFonts w:cstheme="minorHAnsi"/>
          <w:sz w:val="24"/>
          <w:szCs w:val="24"/>
        </w:rPr>
        <w:t xml:space="preserve"> pro lékaře a další níže uvedené příslušenství.</w:t>
      </w:r>
    </w:p>
    <w:p w:rsidR="001C2BB9" w:rsidRPr="00CE6159" w:rsidRDefault="001C2BB9" w:rsidP="007902DD">
      <w:pPr>
        <w:pStyle w:val="Bezmezer"/>
        <w:rPr>
          <w:rFonts w:cstheme="minorHAnsi"/>
          <w:sz w:val="24"/>
          <w:szCs w:val="24"/>
        </w:rPr>
      </w:pPr>
    </w:p>
    <w:p w:rsidR="001C2BB9" w:rsidRPr="00CE6159" w:rsidRDefault="001C2BB9" w:rsidP="007902DD">
      <w:pPr>
        <w:pStyle w:val="Bezmezer"/>
        <w:rPr>
          <w:rFonts w:cstheme="minorHAnsi"/>
          <w:b/>
          <w:sz w:val="24"/>
          <w:szCs w:val="24"/>
        </w:rPr>
      </w:pPr>
      <w:r w:rsidRPr="00CE6159">
        <w:rPr>
          <w:rFonts w:cstheme="minorHAnsi"/>
          <w:b/>
          <w:sz w:val="24"/>
          <w:szCs w:val="24"/>
        </w:rPr>
        <w:t>Použití přístroje:</w:t>
      </w:r>
    </w:p>
    <w:p w:rsidR="001C2BB9" w:rsidRPr="00CE6159" w:rsidRDefault="001C2BB9" w:rsidP="007902D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přístroj bude používán k provádění plného spektra scintigrafických vyšetření</w:t>
      </w:r>
      <w:r w:rsidR="00100217" w:rsidRPr="00CE6159">
        <w:rPr>
          <w:rFonts w:cstheme="minorHAnsi"/>
          <w:sz w:val="24"/>
          <w:szCs w:val="24"/>
        </w:rPr>
        <w:t xml:space="preserve"> u sedícího i ležícího pacienta</w:t>
      </w:r>
      <w:r w:rsidRPr="00CE6159">
        <w:rPr>
          <w:rFonts w:cstheme="minorHAnsi"/>
          <w:sz w:val="24"/>
          <w:szCs w:val="24"/>
        </w:rPr>
        <w:t xml:space="preserve">, jako např. planární vyšetření, planární vyšetření na lůžku (imobilní pacienti na transportním lůžku), dynamická vyšetření, celotělová vyšetření, vyšetření SPECT, kvantitativní </w:t>
      </w:r>
      <w:proofErr w:type="spellStart"/>
      <w:r w:rsidRPr="00CE6159">
        <w:rPr>
          <w:rFonts w:cstheme="minorHAnsi"/>
          <w:sz w:val="24"/>
          <w:szCs w:val="24"/>
        </w:rPr>
        <w:t>g</w:t>
      </w:r>
      <w:r w:rsidR="00BF5E8C" w:rsidRPr="00CE6159">
        <w:rPr>
          <w:rFonts w:cstheme="minorHAnsi"/>
          <w:sz w:val="24"/>
          <w:szCs w:val="24"/>
        </w:rPr>
        <w:t>ateované</w:t>
      </w:r>
      <w:proofErr w:type="spellEnd"/>
      <w:r w:rsidR="00BF5E8C" w:rsidRPr="00CE6159">
        <w:rPr>
          <w:rFonts w:cstheme="minorHAnsi"/>
          <w:sz w:val="24"/>
          <w:szCs w:val="24"/>
        </w:rPr>
        <w:t xml:space="preserve"> studie.</w:t>
      </w:r>
    </w:p>
    <w:p w:rsidR="00BF5E8C" w:rsidRPr="00CE6159" w:rsidRDefault="00BF5E8C" w:rsidP="007902DD">
      <w:pPr>
        <w:pStyle w:val="Bezmezer"/>
        <w:rPr>
          <w:rFonts w:cstheme="minorHAnsi"/>
          <w:sz w:val="24"/>
          <w:szCs w:val="24"/>
        </w:rPr>
      </w:pPr>
    </w:p>
    <w:p w:rsidR="00BF5E8C" w:rsidRPr="00CE6159" w:rsidRDefault="00BF5E8C" w:rsidP="007902DD">
      <w:pPr>
        <w:pStyle w:val="Bezmezer"/>
        <w:rPr>
          <w:rFonts w:cstheme="minorHAnsi"/>
          <w:b/>
          <w:sz w:val="24"/>
          <w:szCs w:val="24"/>
          <w:u w:val="single"/>
        </w:rPr>
      </w:pPr>
      <w:r w:rsidRPr="00CE6159">
        <w:rPr>
          <w:rFonts w:cstheme="minorHAnsi"/>
          <w:b/>
          <w:sz w:val="24"/>
          <w:szCs w:val="24"/>
          <w:u w:val="single"/>
        </w:rPr>
        <w:t>Minimální technické požadavky na komplet zařízení:</w:t>
      </w:r>
    </w:p>
    <w:p w:rsidR="007743C6" w:rsidRPr="00CE6159" w:rsidRDefault="007743C6" w:rsidP="007902DD">
      <w:pPr>
        <w:pStyle w:val="Bezmezer"/>
        <w:rPr>
          <w:rFonts w:cstheme="minorHAnsi"/>
          <w:b/>
          <w:sz w:val="24"/>
          <w:szCs w:val="24"/>
          <w:u w:val="single"/>
        </w:rPr>
      </w:pPr>
    </w:p>
    <w:p w:rsidR="007743C6" w:rsidRPr="00CE6159" w:rsidRDefault="007743C6" w:rsidP="007902DD">
      <w:pPr>
        <w:pStyle w:val="Bezmezer"/>
        <w:rPr>
          <w:rFonts w:cstheme="minorHAnsi"/>
          <w:b/>
          <w:sz w:val="24"/>
          <w:szCs w:val="24"/>
        </w:rPr>
      </w:pPr>
      <w:r w:rsidRPr="00CE6159">
        <w:rPr>
          <w:rFonts w:cstheme="minorHAnsi"/>
          <w:b/>
          <w:sz w:val="24"/>
          <w:szCs w:val="24"/>
        </w:rPr>
        <w:t>Přístroj:</w:t>
      </w:r>
    </w:p>
    <w:p w:rsidR="00BF5E8C" w:rsidRPr="00CE6159" w:rsidRDefault="00BF5E8C" w:rsidP="007743C6">
      <w:pPr>
        <w:pStyle w:val="Bezmezer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přístroj SPECT s dvěma plně digitálními detektory s kompaktním </w:t>
      </w:r>
      <w:proofErr w:type="spellStart"/>
      <w:r w:rsidR="00951EE0" w:rsidRPr="00CE6159">
        <w:rPr>
          <w:rFonts w:cstheme="minorHAnsi"/>
          <w:sz w:val="24"/>
          <w:szCs w:val="24"/>
        </w:rPr>
        <w:t>gantry</w:t>
      </w:r>
      <w:proofErr w:type="spellEnd"/>
    </w:p>
    <w:p w:rsidR="00BF5E8C" w:rsidRPr="00CE6159" w:rsidRDefault="00BF5E8C" w:rsidP="007743C6">
      <w:pPr>
        <w:pStyle w:val="Bezmezer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otvor </w:t>
      </w:r>
      <w:proofErr w:type="spellStart"/>
      <w:r w:rsidR="00951EE0" w:rsidRPr="00CE6159">
        <w:rPr>
          <w:rFonts w:cstheme="minorHAnsi"/>
          <w:sz w:val="24"/>
          <w:szCs w:val="24"/>
        </w:rPr>
        <w:t>gantry</w:t>
      </w:r>
      <w:proofErr w:type="spellEnd"/>
      <w:r w:rsidRPr="00CE6159">
        <w:rPr>
          <w:rFonts w:cstheme="minorHAnsi"/>
          <w:sz w:val="24"/>
          <w:szCs w:val="24"/>
        </w:rPr>
        <w:t xml:space="preserve"> pro pacienta minimálně 700 mm</w:t>
      </w:r>
    </w:p>
    <w:p w:rsidR="00BF5E8C" w:rsidRPr="00CE6159" w:rsidRDefault="00BF5E8C" w:rsidP="007743C6">
      <w:pPr>
        <w:pStyle w:val="Bezmezer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automatický body </w:t>
      </w:r>
      <w:proofErr w:type="spellStart"/>
      <w:r w:rsidRPr="00CE6159">
        <w:rPr>
          <w:rFonts w:cstheme="minorHAnsi"/>
          <w:sz w:val="24"/>
          <w:szCs w:val="24"/>
        </w:rPr>
        <w:t>conto</w:t>
      </w:r>
      <w:r w:rsidR="007414E6" w:rsidRPr="00CE6159">
        <w:rPr>
          <w:rFonts w:cstheme="minorHAnsi"/>
          <w:sz w:val="24"/>
          <w:szCs w:val="24"/>
        </w:rPr>
        <w:t>u</w:t>
      </w:r>
      <w:r w:rsidRPr="00CE6159">
        <w:rPr>
          <w:rFonts w:cstheme="minorHAnsi"/>
          <w:sz w:val="24"/>
          <w:szCs w:val="24"/>
        </w:rPr>
        <w:t>ring</w:t>
      </w:r>
      <w:proofErr w:type="spellEnd"/>
      <w:r w:rsidR="007414E6" w:rsidRPr="00CE6159">
        <w:rPr>
          <w:rFonts w:cstheme="minorHAnsi"/>
          <w:sz w:val="24"/>
          <w:szCs w:val="24"/>
        </w:rPr>
        <w:t xml:space="preserve"> včetně uživatelského nastavení vzdálenosti v</w:t>
      </w:r>
      <w:r w:rsidR="000F67F6" w:rsidRPr="00CE6159">
        <w:rPr>
          <w:rFonts w:cstheme="minorHAnsi"/>
          <w:sz w:val="24"/>
          <w:szCs w:val="24"/>
        </w:rPr>
        <w:t> </w:t>
      </w:r>
      <w:r w:rsidR="007414E6" w:rsidRPr="00CE6159">
        <w:rPr>
          <w:rFonts w:cstheme="minorHAnsi"/>
          <w:sz w:val="24"/>
          <w:szCs w:val="24"/>
        </w:rPr>
        <w:t>průběhu</w:t>
      </w:r>
      <w:r w:rsidR="000F67F6" w:rsidRPr="00CE6159">
        <w:rPr>
          <w:rFonts w:cstheme="minorHAnsi"/>
          <w:sz w:val="24"/>
          <w:szCs w:val="24"/>
        </w:rPr>
        <w:t xml:space="preserve"> všech možných</w:t>
      </w:r>
      <w:r w:rsidR="007414E6" w:rsidRPr="00CE6159">
        <w:rPr>
          <w:rFonts w:cstheme="minorHAnsi"/>
          <w:sz w:val="24"/>
          <w:szCs w:val="24"/>
        </w:rPr>
        <w:t xml:space="preserve"> vyšetření</w:t>
      </w:r>
    </w:p>
    <w:p w:rsidR="007414E6" w:rsidRPr="00CE6159" w:rsidRDefault="007414E6" w:rsidP="007743C6">
      <w:pPr>
        <w:pStyle w:val="Bezmezer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nosnost lůžka minimálně 200 kg</w:t>
      </w:r>
    </w:p>
    <w:p w:rsidR="007414E6" w:rsidRPr="00CE6159" w:rsidRDefault="00951EE0" w:rsidP="007743C6">
      <w:pPr>
        <w:pStyle w:val="Bezmezer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CE6159">
        <w:rPr>
          <w:rFonts w:cstheme="minorHAnsi"/>
          <w:sz w:val="24"/>
          <w:szCs w:val="24"/>
        </w:rPr>
        <w:t>atenuace</w:t>
      </w:r>
      <w:proofErr w:type="spellEnd"/>
      <w:r w:rsidRPr="00CE6159">
        <w:rPr>
          <w:rFonts w:cstheme="minorHAnsi"/>
          <w:sz w:val="24"/>
          <w:szCs w:val="24"/>
        </w:rPr>
        <w:t xml:space="preserve"> lůžka musí umožnit akvizici ve vysokém rozlišení</w:t>
      </w:r>
    </w:p>
    <w:p w:rsidR="00951EE0" w:rsidRPr="00CE6159" w:rsidRDefault="00951EE0" w:rsidP="007743C6">
      <w:pPr>
        <w:pStyle w:val="Bezmezer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lůžko musí umožnit uložení pacienta z obou stran levé i pravé</w:t>
      </w:r>
    </w:p>
    <w:p w:rsidR="00951EE0" w:rsidRPr="00CE6159" w:rsidRDefault="00951EE0" w:rsidP="007743C6">
      <w:pPr>
        <w:pStyle w:val="Bezmezer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persistence LCD monitor min. 17“ umístěný na</w:t>
      </w:r>
      <w:r w:rsidR="005162F7" w:rsidRPr="00CE6159">
        <w:rPr>
          <w:rFonts w:cstheme="minorHAnsi"/>
          <w:sz w:val="24"/>
          <w:szCs w:val="24"/>
        </w:rPr>
        <w:t xml:space="preserve"> </w:t>
      </w:r>
      <w:proofErr w:type="spellStart"/>
      <w:r w:rsidR="005162F7" w:rsidRPr="00CE6159">
        <w:rPr>
          <w:rFonts w:cstheme="minorHAnsi"/>
          <w:sz w:val="24"/>
          <w:szCs w:val="24"/>
        </w:rPr>
        <w:t>gantry</w:t>
      </w:r>
      <w:proofErr w:type="spellEnd"/>
    </w:p>
    <w:p w:rsidR="005162F7" w:rsidRPr="00CE6159" w:rsidRDefault="005162F7" w:rsidP="007743C6">
      <w:pPr>
        <w:pStyle w:val="Bezmezer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fixační pomůcky pro pacienta (2 podložky pod kolena, 1 držák hlavy, 2 podložky pod hlavu)</w:t>
      </w:r>
    </w:p>
    <w:p w:rsidR="00493325" w:rsidRPr="00CE6159" w:rsidRDefault="005162F7" w:rsidP="007743C6">
      <w:pPr>
        <w:pStyle w:val="Bezmezer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veškeré pomůcky pro kalibraci přístroje, fant</w:t>
      </w:r>
      <w:r w:rsidR="00A22B38">
        <w:rPr>
          <w:rFonts w:cstheme="minorHAnsi"/>
          <w:sz w:val="24"/>
          <w:szCs w:val="24"/>
        </w:rPr>
        <w:t>om, ZIZ pro kalibraci přístroje -</w:t>
      </w:r>
      <w:r w:rsidR="00493325" w:rsidRPr="00CE6159">
        <w:rPr>
          <w:rFonts w:cstheme="minorHAnsi"/>
          <w:sz w:val="24"/>
          <w:szCs w:val="24"/>
        </w:rPr>
        <w:t xml:space="preserve"> plochý zdroj Co-57 + pojízdný stínící kufr.</w:t>
      </w:r>
    </w:p>
    <w:p w:rsidR="005162F7" w:rsidRPr="00CE6159" w:rsidRDefault="005162F7" w:rsidP="007902DD">
      <w:pPr>
        <w:pStyle w:val="Bezmezer"/>
        <w:rPr>
          <w:rFonts w:cstheme="minorHAnsi"/>
          <w:sz w:val="24"/>
          <w:szCs w:val="24"/>
        </w:rPr>
      </w:pPr>
    </w:p>
    <w:p w:rsidR="005162F7" w:rsidRPr="00CE6159" w:rsidRDefault="005162F7" w:rsidP="007902DD">
      <w:pPr>
        <w:pStyle w:val="Bezmezer"/>
        <w:rPr>
          <w:rFonts w:cstheme="minorHAnsi"/>
          <w:sz w:val="24"/>
          <w:szCs w:val="24"/>
        </w:rPr>
      </w:pPr>
    </w:p>
    <w:p w:rsidR="005162F7" w:rsidRPr="00CE6159" w:rsidRDefault="005162F7" w:rsidP="007902DD">
      <w:pPr>
        <w:pStyle w:val="Bezmezer"/>
        <w:rPr>
          <w:rFonts w:cstheme="minorHAnsi"/>
          <w:b/>
          <w:sz w:val="24"/>
          <w:szCs w:val="24"/>
        </w:rPr>
      </w:pPr>
      <w:r w:rsidRPr="00CE6159">
        <w:rPr>
          <w:rFonts w:cstheme="minorHAnsi"/>
          <w:b/>
          <w:sz w:val="24"/>
          <w:szCs w:val="24"/>
        </w:rPr>
        <w:t>SPECT detektory</w:t>
      </w:r>
    </w:p>
    <w:p w:rsidR="005162F7" w:rsidRPr="00CE6159" w:rsidRDefault="005162F7" w:rsidP="007743C6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plně digitální (AD převodník pro každý fotonásobič)</w:t>
      </w:r>
    </w:p>
    <w:p w:rsidR="005162F7" w:rsidRPr="00CE6159" w:rsidRDefault="005162F7" w:rsidP="007743C6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minimální rozměr FOV min. 5</w:t>
      </w:r>
      <w:r w:rsidR="00F776EA" w:rsidRPr="00CE6159">
        <w:rPr>
          <w:rFonts w:cstheme="minorHAnsi"/>
          <w:sz w:val="24"/>
          <w:szCs w:val="24"/>
        </w:rPr>
        <w:t>3</w:t>
      </w:r>
      <w:r w:rsidRPr="00CE6159">
        <w:rPr>
          <w:rFonts w:cstheme="minorHAnsi"/>
          <w:sz w:val="24"/>
          <w:szCs w:val="24"/>
        </w:rPr>
        <w:t xml:space="preserve">0 mm x </w:t>
      </w:r>
      <w:r w:rsidR="00F776EA" w:rsidRPr="00CE6159">
        <w:rPr>
          <w:rFonts w:cstheme="minorHAnsi"/>
          <w:sz w:val="24"/>
          <w:szCs w:val="24"/>
        </w:rPr>
        <w:t>380</w:t>
      </w:r>
      <w:r w:rsidRPr="00CE6159">
        <w:rPr>
          <w:rFonts w:cstheme="minorHAnsi"/>
          <w:sz w:val="24"/>
          <w:szCs w:val="24"/>
        </w:rPr>
        <w:t xml:space="preserve"> mm</w:t>
      </w:r>
    </w:p>
    <w:p w:rsidR="00764D80" w:rsidRPr="00CE6159" w:rsidRDefault="005162F7" w:rsidP="007743C6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proofErr w:type="gramStart"/>
      <w:r w:rsidRPr="00CE6159">
        <w:rPr>
          <w:rFonts w:cstheme="minorHAnsi"/>
          <w:sz w:val="24"/>
          <w:szCs w:val="24"/>
        </w:rPr>
        <w:t>Nal</w:t>
      </w:r>
      <w:proofErr w:type="spellEnd"/>
      <w:r w:rsidRPr="00CE6159">
        <w:rPr>
          <w:rFonts w:cstheme="minorHAnsi"/>
          <w:sz w:val="24"/>
          <w:szCs w:val="24"/>
        </w:rPr>
        <w:t>(TI</w:t>
      </w:r>
      <w:proofErr w:type="gramEnd"/>
      <w:r w:rsidRPr="00CE6159">
        <w:rPr>
          <w:rFonts w:cstheme="minorHAnsi"/>
          <w:sz w:val="24"/>
          <w:szCs w:val="24"/>
        </w:rPr>
        <w:t>) krystal</w:t>
      </w:r>
      <w:r w:rsidR="00764D80" w:rsidRPr="00CE6159">
        <w:rPr>
          <w:rFonts w:cstheme="minorHAnsi"/>
          <w:sz w:val="24"/>
          <w:szCs w:val="24"/>
        </w:rPr>
        <w:t>em o tloušťce 3/8“</w:t>
      </w:r>
    </w:p>
    <w:p w:rsidR="00764D80" w:rsidRPr="00CE6159" w:rsidRDefault="00764D80" w:rsidP="007743C6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energetický rozsah min. 60 až </w:t>
      </w:r>
      <w:r w:rsidR="00111C51">
        <w:rPr>
          <w:rFonts w:cstheme="minorHAnsi"/>
          <w:sz w:val="24"/>
          <w:szCs w:val="24"/>
        </w:rPr>
        <w:t>585</w:t>
      </w:r>
      <w:r w:rsidRPr="00CE6159">
        <w:rPr>
          <w:rFonts w:cstheme="minorHAnsi"/>
          <w:sz w:val="24"/>
          <w:szCs w:val="24"/>
        </w:rPr>
        <w:t xml:space="preserve"> </w:t>
      </w:r>
      <w:proofErr w:type="spellStart"/>
      <w:r w:rsidRPr="00CE6159">
        <w:rPr>
          <w:rFonts w:cstheme="minorHAnsi"/>
          <w:sz w:val="24"/>
          <w:szCs w:val="24"/>
        </w:rPr>
        <w:t>keV</w:t>
      </w:r>
      <w:proofErr w:type="spellEnd"/>
    </w:p>
    <w:p w:rsidR="000D415A" w:rsidRPr="00CE6159" w:rsidRDefault="00764D80" w:rsidP="007743C6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proměnný úhel nastavení geometrie detektorů: pro SPECT akvizice </w:t>
      </w:r>
      <w:proofErr w:type="gramStart"/>
      <w:r w:rsidRPr="00CE6159">
        <w:rPr>
          <w:rFonts w:cstheme="minorHAnsi"/>
          <w:sz w:val="24"/>
          <w:szCs w:val="24"/>
        </w:rPr>
        <w:t>90</w:t>
      </w:r>
      <w:r w:rsidR="000D415A" w:rsidRPr="00CE6159">
        <w:rPr>
          <w:rFonts w:cstheme="minorHAnsi"/>
          <w:sz w:val="24"/>
          <w:szCs w:val="24"/>
          <w:vertAlign w:val="superscript"/>
        </w:rPr>
        <w:t>0</w:t>
      </w:r>
      <w:r w:rsidR="005162F7" w:rsidRPr="00CE6159">
        <w:rPr>
          <w:rFonts w:cstheme="minorHAnsi"/>
          <w:sz w:val="24"/>
          <w:szCs w:val="24"/>
        </w:rPr>
        <w:t xml:space="preserve">  </w:t>
      </w:r>
      <w:r w:rsidR="0016442B" w:rsidRPr="00CE6159">
        <w:rPr>
          <w:rFonts w:cstheme="minorHAnsi"/>
          <w:sz w:val="24"/>
          <w:szCs w:val="24"/>
        </w:rPr>
        <w:t>(L-mode</w:t>
      </w:r>
      <w:proofErr w:type="gramEnd"/>
      <w:r w:rsidR="000D415A" w:rsidRPr="00CE6159">
        <w:rPr>
          <w:rFonts w:cstheme="minorHAnsi"/>
          <w:sz w:val="24"/>
          <w:szCs w:val="24"/>
        </w:rPr>
        <w:t>) a 180</w:t>
      </w:r>
      <w:r w:rsidR="000D415A" w:rsidRPr="00CE6159">
        <w:rPr>
          <w:rFonts w:cstheme="minorHAnsi"/>
          <w:sz w:val="24"/>
          <w:szCs w:val="24"/>
          <w:vertAlign w:val="superscript"/>
        </w:rPr>
        <w:t>0</w:t>
      </w:r>
      <w:r w:rsidR="0016442B" w:rsidRPr="00CE6159">
        <w:rPr>
          <w:rFonts w:cstheme="minorHAnsi"/>
          <w:sz w:val="24"/>
          <w:szCs w:val="24"/>
        </w:rPr>
        <w:t xml:space="preserve"> (H-mode</w:t>
      </w:r>
      <w:r w:rsidR="000D415A" w:rsidRPr="00CE6159">
        <w:rPr>
          <w:rFonts w:cstheme="minorHAnsi"/>
          <w:sz w:val="24"/>
          <w:szCs w:val="24"/>
        </w:rPr>
        <w:t>), pro planární akvizici navíc 0</w:t>
      </w:r>
      <w:r w:rsidR="000D415A" w:rsidRPr="00CE6159">
        <w:rPr>
          <w:rFonts w:cstheme="minorHAnsi"/>
          <w:sz w:val="24"/>
          <w:szCs w:val="24"/>
          <w:vertAlign w:val="superscript"/>
        </w:rPr>
        <w:t>0</w:t>
      </w:r>
      <w:r w:rsidR="000D415A" w:rsidRPr="00CE6159">
        <w:rPr>
          <w:rFonts w:cstheme="minorHAnsi"/>
          <w:sz w:val="24"/>
          <w:szCs w:val="24"/>
        </w:rPr>
        <w:t xml:space="preserve"> horizontálně (vyšetření ležícího pacienta, vyšetření ležícího  imobilního pacienta na transportním lůžku, nemocniční lůžko) a 180</w:t>
      </w:r>
      <w:r w:rsidR="000D415A" w:rsidRPr="00CE6159">
        <w:rPr>
          <w:rFonts w:cstheme="minorHAnsi"/>
          <w:sz w:val="24"/>
          <w:szCs w:val="24"/>
          <w:vertAlign w:val="superscript"/>
        </w:rPr>
        <w:t xml:space="preserve">0 </w:t>
      </w:r>
      <w:r w:rsidR="000D415A" w:rsidRPr="00CE6159">
        <w:rPr>
          <w:rFonts w:cstheme="minorHAnsi"/>
          <w:sz w:val="24"/>
          <w:szCs w:val="24"/>
        </w:rPr>
        <w:t xml:space="preserve"> vertikálně a alespoň jedním detektorem zevně orientovaným (vyšetření sedícího, stojícího pacienta)</w:t>
      </w:r>
    </w:p>
    <w:p w:rsidR="000D415A" w:rsidRPr="00CE6159" w:rsidRDefault="000D415A" w:rsidP="007743C6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digitální korekce linearity a uniformity v reálném čase</w:t>
      </w:r>
      <w:r w:rsidR="00B9192E" w:rsidRPr="00CE6159">
        <w:rPr>
          <w:rFonts w:cstheme="minorHAnsi"/>
          <w:sz w:val="24"/>
          <w:szCs w:val="24"/>
        </w:rPr>
        <w:t>.</w:t>
      </w:r>
    </w:p>
    <w:p w:rsidR="00B9192E" w:rsidRPr="00CE6159" w:rsidRDefault="00B9192E" w:rsidP="007902DD">
      <w:pPr>
        <w:pStyle w:val="Bezmezer"/>
        <w:rPr>
          <w:rFonts w:cstheme="minorHAnsi"/>
          <w:sz w:val="24"/>
          <w:szCs w:val="24"/>
        </w:rPr>
      </w:pPr>
    </w:p>
    <w:p w:rsidR="00B9192E" w:rsidRPr="00CE6159" w:rsidRDefault="00B9192E" w:rsidP="007902DD">
      <w:pPr>
        <w:pStyle w:val="Bezmezer"/>
        <w:rPr>
          <w:rFonts w:cstheme="minorHAnsi"/>
          <w:b/>
          <w:sz w:val="24"/>
          <w:szCs w:val="24"/>
        </w:rPr>
      </w:pPr>
      <w:r w:rsidRPr="00CE6159">
        <w:rPr>
          <w:rFonts w:cstheme="minorHAnsi"/>
          <w:b/>
          <w:sz w:val="24"/>
          <w:szCs w:val="24"/>
        </w:rPr>
        <w:t>Kolimátory</w:t>
      </w:r>
    </w:p>
    <w:p w:rsidR="00B9192E" w:rsidRPr="00CE6159" w:rsidRDefault="00B9192E" w:rsidP="00CE6159">
      <w:pPr>
        <w:pStyle w:val="Bezmezer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1 pár kolimátoru LEHR včetně úložného a manipulačního zařízení</w:t>
      </w:r>
    </w:p>
    <w:p w:rsidR="00B9192E" w:rsidRPr="00CE6159" w:rsidRDefault="00B9192E" w:rsidP="00CE6159">
      <w:pPr>
        <w:pStyle w:val="Bezmezer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1 pár kolimátoru MEGP včetně úložného a manipulačního zařízení.</w:t>
      </w:r>
    </w:p>
    <w:p w:rsidR="00B9192E" w:rsidRPr="00CE6159" w:rsidRDefault="00B9192E" w:rsidP="007902DD">
      <w:pPr>
        <w:pStyle w:val="Bezmezer"/>
        <w:rPr>
          <w:rFonts w:cstheme="minorHAnsi"/>
          <w:sz w:val="24"/>
          <w:szCs w:val="24"/>
        </w:rPr>
      </w:pPr>
    </w:p>
    <w:p w:rsidR="00B9192E" w:rsidRPr="00CE6159" w:rsidRDefault="00B9192E" w:rsidP="007902DD">
      <w:pPr>
        <w:pStyle w:val="Bezmezer"/>
        <w:rPr>
          <w:rFonts w:cstheme="minorHAnsi"/>
          <w:b/>
          <w:sz w:val="24"/>
          <w:szCs w:val="24"/>
        </w:rPr>
      </w:pPr>
      <w:r w:rsidRPr="00CE6159">
        <w:rPr>
          <w:rFonts w:cstheme="minorHAnsi"/>
          <w:b/>
          <w:sz w:val="24"/>
          <w:szCs w:val="24"/>
        </w:rPr>
        <w:t>Samostatná akviziční konzole</w:t>
      </w:r>
    </w:p>
    <w:p w:rsidR="00B9192E" w:rsidRPr="00CE6159" w:rsidRDefault="00B9192E" w:rsidP="00CE6159">
      <w:pPr>
        <w:pStyle w:val="Bezmezer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LCD monitor s vysokým rozlišením a úhlopříčkou min. 19“</w:t>
      </w:r>
    </w:p>
    <w:p w:rsidR="00B9192E" w:rsidRPr="00CE6159" w:rsidRDefault="00B9192E" w:rsidP="00CE6159">
      <w:pPr>
        <w:pStyle w:val="Bezmezer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akviziční ovládání musí umožnit naplánování budoucích pacientů a komunikací s nemocničním informačním systémem ve formátu DICOM </w:t>
      </w:r>
      <w:proofErr w:type="spellStart"/>
      <w:r w:rsidRPr="00CE6159">
        <w:rPr>
          <w:rFonts w:cstheme="minorHAnsi"/>
          <w:sz w:val="24"/>
          <w:szCs w:val="24"/>
        </w:rPr>
        <w:t>Worklist</w:t>
      </w:r>
      <w:proofErr w:type="spellEnd"/>
    </w:p>
    <w:p w:rsidR="00B9192E" w:rsidRPr="00CE6159" w:rsidRDefault="00B9192E" w:rsidP="00CE6159">
      <w:pPr>
        <w:pStyle w:val="Bezmezer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SPECT akvizice algoritmem, který zvyšuje obrazovou kvalitu nebo při dochování původní obrazové kvality umožní zkrácení akvizičního času, pro </w:t>
      </w:r>
      <w:proofErr w:type="gramStart"/>
      <w:r w:rsidRPr="00CE6159">
        <w:rPr>
          <w:rFonts w:cstheme="minorHAnsi"/>
          <w:sz w:val="24"/>
          <w:szCs w:val="24"/>
        </w:rPr>
        <w:t>obecný</w:t>
      </w:r>
      <w:proofErr w:type="gramEnd"/>
      <w:r w:rsidRPr="00CE6159">
        <w:rPr>
          <w:rFonts w:cstheme="minorHAnsi"/>
          <w:sz w:val="24"/>
          <w:szCs w:val="24"/>
        </w:rPr>
        <w:t xml:space="preserve"> SPECT, SPECT kostí, kardiální SPECT</w:t>
      </w:r>
    </w:p>
    <w:p w:rsidR="00B9192E" w:rsidRPr="00CE6159" w:rsidRDefault="00B9192E" w:rsidP="00CE6159">
      <w:pPr>
        <w:pStyle w:val="Bezmezer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lastRenderedPageBreak/>
        <w:t xml:space="preserve">ovladač pro </w:t>
      </w:r>
      <w:proofErr w:type="spellStart"/>
      <w:r w:rsidRPr="00CE6159">
        <w:rPr>
          <w:rFonts w:cstheme="minorHAnsi"/>
          <w:sz w:val="24"/>
          <w:szCs w:val="24"/>
        </w:rPr>
        <w:t>gantry</w:t>
      </w:r>
      <w:proofErr w:type="spellEnd"/>
      <w:r w:rsidRPr="00CE6159">
        <w:rPr>
          <w:rFonts w:cstheme="minorHAnsi"/>
          <w:sz w:val="24"/>
          <w:szCs w:val="24"/>
        </w:rPr>
        <w:t xml:space="preserve"> musí umožňovat ovládání kamery i během vyšetřovaní pacienta</w:t>
      </w:r>
    </w:p>
    <w:p w:rsidR="00B9192E" w:rsidRPr="00CE6159" w:rsidRDefault="00B9192E" w:rsidP="00CE6159">
      <w:pPr>
        <w:pStyle w:val="Bezmezer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EKG </w:t>
      </w:r>
      <w:proofErr w:type="spellStart"/>
      <w:r w:rsidR="0016442B" w:rsidRPr="00CE6159">
        <w:rPr>
          <w:rFonts w:cstheme="minorHAnsi"/>
          <w:sz w:val="24"/>
          <w:szCs w:val="24"/>
        </w:rPr>
        <w:t>trigger</w:t>
      </w:r>
      <w:proofErr w:type="spellEnd"/>
      <w:r w:rsidR="0016442B" w:rsidRPr="00CE6159">
        <w:rPr>
          <w:rFonts w:cstheme="minorHAnsi"/>
          <w:sz w:val="24"/>
          <w:szCs w:val="24"/>
        </w:rPr>
        <w:t xml:space="preserve"> pro </w:t>
      </w:r>
      <w:proofErr w:type="spellStart"/>
      <w:r w:rsidR="0016442B" w:rsidRPr="00CE6159">
        <w:rPr>
          <w:rFonts w:cstheme="minorHAnsi"/>
          <w:sz w:val="24"/>
          <w:szCs w:val="24"/>
        </w:rPr>
        <w:t>gateované</w:t>
      </w:r>
      <w:proofErr w:type="spellEnd"/>
      <w:r w:rsidR="0016442B" w:rsidRPr="00CE6159">
        <w:rPr>
          <w:rFonts w:cstheme="minorHAnsi"/>
          <w:sz w:val="24"/>
          <w:szCs w:val="24"/>
        </w:rPr>
        <w:t xml:space="preserve"> studie</w:t>
      </w:r>
    </w:p>
    <w:p w:rsidR="00B9192E" w:rsidRPr="00CE6159" w:rsidRDefault="00B9192E" w:rsidP="007902DD">
      <w:pPr>
        <w:pStyle w:val="Bezmezer"/>
        <w:rPr>
          <w:rFonts w:cstheme="minorHAnsi"/>
          <w:sz w:val="24"/>
          <w:szCs w:val="24"/>
        </w:rPr>
      </w:pPr>
    </w:p>
    <w:p w:rsidR="00B9192E" w:rsidRPr="00CE6159" w:rsidRDefault="00B9192E" w:rsidP="007902DD">
      <w:pPr>
        <w:pStyle w:val="Bezmezer"/>
        <w:rPr>
          <w:rFonts w:cstheme="minorHAnsi"/>
          <w:sz w:val="24"/>
          <w:szCs w:val="24"/>
        </w:rPr>
      </w:pPr>
    </w:p>
    <w:p w:rsidR="00B9192E" w:rsidRPr="00CE6159" w:rsidRDefault="00B9192E" w:rsidP="007902DD">
      <w:pPr>
        <w:pStyle w:val="Bezmezer"/>
        <w:rPr>
          <w:rFonts w:cstheme="minorHAnsi"/>
          <w:b/>
          <w:sz w:val="24"/>
          <w:szCs w:val="24"/>
        </w:rPr>
      </w:pPr>
      <w:r w:rsidRPr="00CE6159">
        <w:rPr>
          <w:rFonts w:cstheme="minorHAnsi"/>
          <w:b/>
          <w:sz w:val="24"/>
          <w:szCs w:val="24"/>
        </w:rPr>
        <w:t>Požadavky pro zpracování a vyhodnocení studií</w:t>
      </w:r>
    </w:p>
    <w:p w:rsidR="00CE6159" w:rsidRPr="00CE6159" w:rsidRDefault="00CE6159" w:rsidP="007902DD">
      <w:pPr>
        <w:pStyle w:val="Bezmezer"/>
        <w:rPr>
          <w:rFonts w:cstheme="minorHAnsi"/>
          <w:b/>
          <w:sz w:val="24"/>
          <w:szCs w:val="24"/>
        </w:rPr>
      </w:pPr>
    </w:p>
    <w:p w:rsidR="007E21D2" w:rsidRPr="00CE6159" w:rsidRDefault="009748DF" w:rsidP="007902D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P</w:t>
      </w:r>
      <w:r w:rsidR="006C352B" w:rsidRPr="00CE6159">
        <w:rPr>
          <w:rFonts w:cstheme="minorHAnsi"/>
          <w:sz w:val="24"/>
          <w:szCs w:val="24"/>
        </w:rPr>
        <w:t xml:space="preserve">ro </w:t>
      </w:r>
      <w:r w:rsidR="00CE6159" w:rsidRPr="00CE6159">
        <w:rPr>
          <w:rFonts w:cstheme="minorHAnsi"/>
          <w:sz w:val="24"/>
          <w:szCs w:val="24"/>
        </w:rPr>
        <w:t>zpracování a vyhodnocení studií</w:t>
      </w:r>
      <w:r w:rsidR="006C352B" w:rsidRPr="00CE6159">
        <w:rPr>
          <w:rFonts w:cstheme="minorHAnsi"/>
          <w:sz w:val="24"/>
          <w:szCs w:val="24"/>
        </w:rPr>
        <w:t xml:space="preserve"> požaduje zadavatel dodání servero</w:t>
      </w:r>
      <w:r w:rsidR="00F776EA" w:rsidRPr="00CE6159">
        <w:rPr>
          <w:rFonts w:cstheme="minorHAnsi"/>
          <w:sz w:val="24"/>
          <w:szCs w:val="24"/>
        </w:rPr>
        <w:t xml:space="preserve">vého </w:t>
      </w:r>
      <w:r w:rsidR="006C352B" w:rsidRPr="00CE6159">
        <w:rPr>
          <w:rFonts w:cstheme="minorHAnsi"/>
          <w:sz w:val="24"/>
          <w:szCs w:val="24"/>
        </w:rPr>
        <w:t>řešení</w:t>
      </w:r>
      <w:r w:rsidR="00F776EA" w:rsidRPr="00CE6159">
        <w:rPr>
          <w:rFonts w:cstheme="minorHAnsi"/>
          <w:sz w:val="24"/>
          <w:szCs w:val="24"/>
        </w:rPr>
        <w:t>:</w:t>
      </w:r>
    </w:p>
    <w:p w:rsidR="006C352B" w:rsidRPr="00CE6159" w:rsidRDefault="00BC600D" w:rsidP="00CE615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s</w:t>
      </w:r>
      <w:r w:rsidR="00100217" w:rsidRPr="00CE6159">
        <w:rPr>
          <w:rFonts w:cstheme="minorHAnsi"/>
          <w:sz w:val="24"/>
          <w:szCs w:val="24"/>
        </w:rPr>
        <w:t>erver</w:t>
      </w:r>
      <w:r w:rsidR="006C352B" w:rsidRPr="00CE6159">
        <w:rPr>
          <w:rFonts w:cstheme="minorHAnsi"/>
          <w:sz w:val="24"/>
          <w:szCs w:val="24"/>
        </w:rPr>
        <w:t xml:space="preserve"> včetně 3 klientských licencí</w:t>
      </w:r>
    </w:p>
    <w:p w:rsidR="00CE6159" w:rsidRPr="00CE6159" w:rsidRDefault="00CE6159" w:rsidP="00CE615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3 ks klientských stanic,</w:t>
      </w:r>
      <w:r w:rsidR="006C352B" w:rsidRPr="00CE6159">
        <w:rPr>
          <w:rFonts w:cstheme="minorHAnsi"/>
          <w:sz w:val="24"/>
          <w:szCs w:val="24"/>
        </w:rPr>
        <w:t xml:space="preserve"> kdy pro každou platí, že musí být vybavena dostatečným pracovním výkonem, LAN 1Gb, čtecí/vypalovací zařízení SC/DVD, barevným LCD monitorem min. 21“ s vysokým rozlišením a medicínskou certifikací s DICOM kalibrací,</w:t>
      </w:r>
      <w:r w:rsidRPr="00CE6159">
        <w:rPr>
          <w:rFonts w:cstheme="minorHAnsi"/>
          <w:sz w:val="24"/>
          <w:szCs w:val="24"/>
        </w:rPr>
        <w:t xml:space="preserve"> k</w:t>
      </w:r>
      <w:r w:rsidR="006C352B" w:rsidRPr="00CE6159">
        <w:rPr>
          <w:rFonts w:cstheme="minorHAnsi"/>
          <w:sz w:val="24"/>
          <w:szCs w:val="24"/>
        </w:rPr>
        <w:t>lávesnice a myš, operační systém min. Windows 7 Profesionál, barevná</w:t>
      </w:r>
      <w:r w:rsidR="00F776EA" w:rsidRPr="00CE6159">
        <w:rPr>
          <w:rFonts w:cstheme="minorHAnsi"/>
          <w:sz w:val="24"/>
          <w:szCs w:val="24"/>
        </w:rPr>
        <w:t xml:space="preserve"> </w:t>
      </w:r>
      <w:r w:rsidR="006C352B" w:rsidRPr="00CE6159">
        <w:rPr>
          <w:rFonts w:cstheme="minorHAnsi"/>
          <w:sz w:val="24"/>
          <w:szCs w:val="24"/>
        </w:rPr>
        <w:t>l</w:t>
      </w:r>
      <w:r w:rsidR="00F776EA" w:rsidRPr="00CE6159">
        <w:rPr>
          <w:rFonts w:cstheme="minorHAnsi"/>
          <w:sz w:val="24"/>
          <w:szCs w:val="24"/>
        </w:rPr>
        <w:t>aserová tiskárna (multifunkční)</w:t>
      </w:r>
      <w:r w:rsidRPr="00CE6159">
        <w:rPr>
          <w:rFonts w:cstheme="minorHAnsi"/>
          <w:sz w:val="24"/>
          <w:szCs w:val="24"/>
        </w:rPr>
        <w:t xml:space="preserve">, </w:t>
      </w:r>
    </w:p>
    <w:p w:rsidR="006C352B" w:rsidRPr="00CE6159" w:rsidRDefault="00F776EA" w:rsidP="00CE6159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každá klientská stanice musí být vybavena SW pro zpracování studií dle níže uvedeného</w:t>
      </w:r>
      <w:r w:rsidR="00CE6159" w:rsidRPr="00CE6159">
        <w:rPr>
          <w:rFonts w:cstheme="minorHAnsi"/>
          <w:sz w:val="24"/>
          <w:szCs w:val="24"/>
        </w:rPr>
        <w:t>.</w:t>
      </w:r>
    </w:p>
    <w:p w:rsidR="009748DF" w:rsidRPr="00CE6159" w:rsidRDefault="009748DF" w:rsidP="007902DD">
      <w:pPr>
        <w:pStyle w:val="Bezmezer"/>
        <w:rPr>
          <w:rFonts w:cstheme="minorHAnsi"/>
          <w:sz w:val="24"/>
          <w:szCs w:val="24"/>
        </w:rPr>
      </w:pPr>
    </w:p>
    <w:p w:rsidR="007E21D2" w:rsidRPr="00CE6159" w:rsidRDefault="007E21D2" w:rsidP="007902D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Rozšířená klientská licence musí zajišťovat následující rozsah software </w:t>
      </w:r>
    </w:p>
    <w:p w:rsidR="007E21D2" w:rsidRPr="00CE6159" w:rsidRDefault="007E21D2" w:rsidP="00CE6159">
      <w:pPr>
        <w:pStyle w:val="Bezmezer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SW pro zpracování pacientských studií – statické, dynamické, celotělové, 3D rekonstrukce, iterativní rekonstrukce</w:t>
      </w:r>
    </w:p>
    <w:p w:rsidR="007E21D2" w:rsidRPr="00CE6159" w:rsidRDefault="007E21D2" w:rsidP="00CE6159">
      <w:pPr>
        <w:pStyle w:val="Bezmezer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SW rozšířeného SPECT rekonstrukčního algoritmu, který zvyšuje obrazovou kvalitu nebo umožní při dodržení</w:t>
      </w:r>
      <w:r w:rsidR="000254CD" w:rsidRPr="00CE6159">
        <w:rPr>
          <w:rFonts w:cstheme="minorHAnsi"/>
          <w:sz w:val="24"/>
          <w:szCs w:val="24"/>
        </w:rPr>
        <w:t xml:space="preserve"> stávající obrazové kvality zkrátit čas </w:t>
      </w:r>
      <w:proofErr w:type="gramStart"/>
      <w:r w:rsidR="000254CD" w:rsidRPr="00CE6159">
        <w:rPr>
          <w:rFonts w:cstheme="minorHAnsi"/>
          <w:sz w:val="24"/>
          <w:szCs w:val="24"/>
        </w:rPr>
        <w:t>akvizice(jako</w:t>
      </w:r>
      <w:proofErr w:type="gramEnd"/>
      <w:r w:rsidR="000254CD" w:rsidRPr="00CE6159">
        <w:rPr>
          <w:rFonts w:cstheme="minorHAnsi"/>
          <w:sz w:val="24"/>
          <w:szCs w:val="24"/>
        </w:rPr>
        <w:t xml:space="preserve"> je např. </w:t>
      </w:r>
      <w:proofErr w:type="spellStart"/>
      <w:r w:rsidR="000254CD" w:rsidRPr="00CE6159">
        <w:rPr>
          <w:rFonts w:cstheme="minorHAnsi"/>
          <w:sz w:val="24"/>
          <w:szCs w:val="24"/>
        </w:rPr>
        <w:t>Astonish</w:t>
      </w:r>
      <w:proofErr w:type="spellEnd"/>
      <w:r w:rsidR="000254CD" w:rsidRPr="00CE6159">
        <w:rPr>
          <w:rFonts w:cstheme="minorHAnsi"/>
          <w:sz w:val="24"/>
          <w:szCs w:val="24"/>
        </w:rPr>
        <w:t>)</w:t>
      </w:r>
    </w:p>
    <w:p w:rsidR="000254CD" w:rsidRPr="008243C7" w:rsidRDefault="000254CD" w:rsidP="00CE6159">
      <w:pPr>
        <w:pStyle w:val="Bezmezer"/>
        <w:numPr>
          <w:ilvl w:val="0"/>
          <w:numId w:val="13"/>
        </w:numPr>
        <w:rPr>
          <w:rFonts w:cstheme="minorHAnsi"/>
          <w:szCs w:val="24"/>
        </w:rPr>
      </w:pPr>
      <w:r w:rsidRPr="00CE6159">
        <w:rPr>
          <w:rFonts w:cstheme="minorHAnsi"/>
          <w:sz w:val="24"/>
          <w:szCs w:val="24"/>
        </w:rPr>
        <w:t xml:space="preserve">software pro kvantitativní vyhodnocování kardiologických studií </w:t>
      </w:r>
      <w:proofErr w:type="spellStart"/>
      <w:r w:rsidRPr="00CE6159">
        <w:rPr>
          <w:rFonts w:cstheme="minorHAnsi"/>
          <w:sz w:val="24"/>
          <w:szCs w:val="24"/>
        </w:rPr>
        <w:t>perfuze</w:t>
      </w:r>
      <w:proofErr w:type="spellEnd"/>
      <w:r w:rsidRPr="00CE6159">
        <w:rPr>
          <w:rFonts w:cstheme="minorHAnsi"/>
          <w:sz w:val="24"/>
          <w:szCs w:val="24"/>
        </w:rPr>
        <w:t xml:space="preserve"> i funkce, včetně </w:t>
      </w:r>
      <w:r w:rsidRPr="008243C7">
        <w:rPr>
          <w:rFonts w:cstheme="minorHAnsi"/>
          <w:szCs w:val="24"/>
        </w:rPr>
        <w:t>normálové database 4-DM, tento systém musí obsahovat alespoň dvě softwarové možnosti</w:t>
      </w:r>
    </w:p>
    <w:p w:rsidR="000254CD" w:rsidRPr="00CE6159" w:rsidRDefault="000254CD" w:rsidP="00CE6159">
      <w:pPr>
        <w:pStyle w:val="Bezmezer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243C7">
        <w:rPr>
          <w:rFonts w:cstheme="minorHAnsi"/>
          <w:szCs w:val="24"/>
        </w:rPr>
        <w:t xml:space="preserve">kompatibilita </w:t>
      </w:r>
      <w:r w:rsidRPr="00CE6159">
        <w:rPr>
          <w:rFonts w:cstheme="minorHAnsi"/>
          <w:sz w:val="24"/>
          <w:szCs w:val="24"/>
        </w:rPr>
        <w:t>propojení klientské stanice i akviziční stanice do stávající sítě gama kamer</w:t>
      </w:r>
      <w:r w:rsidR="00F776EA" w:rsidRPr="00CE6159">
        <w:rPr>
          <w:rFonts w:cstheme="minorHAnsi"/>
          <w:sz w:val="24"/>
          <w:szCs w:val="24"/>
        </w:rPr>
        <w:t xml:space="preserve"> </w:t>
      </w:r>
      <w:r w:rsidRPr="00CE6159">
        <w:rPr>
          <w:rFonts w:cstheme="minorHAnsi"/>
          <w:sz w:val="24"/>
          <w:szCs w:val="24"/>
        </w:rPr>
        <w:t xml:space="preserve">a vyhodnocovacích systémů na </w:t>
      </w:r>
      <w:r w:rsidR="006D1D98">
        <w:rPr>
          <w:rFonts w:cstheme="minorHAnsi"/>
          <w:sz w:val="24"/>
          <w:szCs w:val="24"/>
        </w:rPr>
        <w:t>Oddělení nukleární medicíny</w:t>
      </w:r>
      <w:r w:rsidRPr="00CE6159">
        <w:rPr>
          <w:rFonts w:cstheme="minorHAnsi"/>
          <w:sz w:val="24"/>
          <w:szCs w:val="24"/>
        </w:rPr>
        <w:t xml:space="preserve">, vč. oboustranného přenosu možných dat ve formátu standardu DICOM, využití stávajících síťových zařízení pro </w:t>
      </w:r>
      <w:proofErr w:type="spellStart"/>
      <w:r w:rsidRPr="00CE6159">
        <w:rPr>
          <w:rFonts w:cstheme="minorHAnsi"/>
          <w:sz w:val="24"/>
          <w:szCs w:val="24"/>
        </w:rPr>
        <w:t>hardcopy</w:t>
      </w:r>
      <w:proofErr w:type="spellEnd"/>
      <w:r w:rsidRPr="00CE6159">
        <w:rPr>
          <w:rFonts w:cstheme="minorHAnsi"/>
          <w:sz w:val="24"/>
          <w:szCs w:val="24"/>
        </w:rPr>
        <w:t>, umožnění vzdáleného přístupu pro vyhodnocování nálezů v plném rozsahu.</w:t>
      </w:r>
    </w:p>
    <w:p w:rsidR="000254CD" w:rsidRPr="00CE6159" w:rsidRDefault="000254CD" w:rsidP="00CE6159">
      <w:pPr>
        <w:pStyle w:val="Bezmezer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archivace dat</w:t>
      </w:r>
    </w:p>
    <w:p w:rsidR="000254CD" w:rsidRPr="00CE6159" w:rsidRDefault="000254CD" w:rsidP="00CE6159">
      <w:pPr>
        <w:pStyle w:val="Bezmezer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prohlížení dat ve formátu DICOM 3.0</w:t>
      </w:r>
    </w:p>
    <w:p w:rsidR="000254CD" w:rsidRPr="00CE6159" w:rsidRDefault="000254CD" w:rsidP="00CE6159">
      <w:pPr>
        <w:pStyle w:val="Bezmezer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možnost archivace dat na CD/DVD</w:t>
      </w:r>
    </w:p>
    <w:p w:rsidR="000254CD" w:rsidRPr="00CE6159" w:rsidRDefault="000254CD" w:rsidP="007902DD">
      <w:pPr>
        <w:pStyle w:val="Bezmezer"/>
        <w:rPr>
          <w:rFonts w:cstheme="minorHAnsi"/>
          <w:sz w:val="24"/>
          <w:szCs w:val="24"/>
        </w:rPr>
      </w:pPr>
    </w:p>
    <w:p w:rsidR="000254CD" w:rsidRPr="00CE6159" w:rsidRDefault="000254CD" w:rsidP="007902DD">
      <w:pPr>
        <w:pStyle w:val="Bezmezer"/>
        <w:rPr>
          <w:rFonts w:cstheme="minorHAnsi"/>
          <w:sz w:val="24"/>
          <w:szCs w:val="24"/>
        </w:rPr>
      </w:pPr>
    </w:p>
    <w:p w:rsidR="00CE6159" w:rsidRPr="00CE6159" w:rsidRDefault="00CE6159" w:rsidP="007902DD">
      <w:pPr>
        <w:pStyle w:val="Bezmezer"/>
        <w:rPr>
          <w:rFonts w:cstheme="minorHAnsi"/>
          <w:b/>
          <w:sz w:val="24"/>
          <w:szCs w:val="24"/>
          <w:u w:val="single"/>
        </w:rPr>
      </w:pPr>
      <w:r w:rsidRPr="00CE6159">
        <w:rPr>
          <w:rFonts w:cstheme="minorHAnsi"/>
          <w:b/>
          <w:sz w:val="24"/>
          <w:szCs w:val="24"/>
          <w:u w:val="single"/>
        </w:rPr>
        <w:t>Další požadované vybavení pracoviště SPECT:</w:t>
      </w:r>
    </w:p>
    <w:p w:rsidR="00CE6159" w:rsidRPr="00CE6159" w:rsidRDefault="00CE6159" w:rsidP="007902DD">
      <w:pPr>
        <w:pStyle w:val="Bezmezer"/>
        <w:rPr>
          <w:rFonts w:cstheme="minorHAnsi"/>
          <w:sz w:val="24"/>
          <w:szCs w:val="24"/>
        </w:rPr>
      </w:pPr>
    </w:p>
    <w:p w:rsidR="007743C6" w:rsidRPr="00CE6159" w:rsidRDefault="007743C6" w:rsidP="007902DD">
      <w:pPr>
        <w:pStyle w:val="Bezmezer"/>
        <w:rPr>
          <w:rFonts w:cstheme="minorHAnsi"/>
          <w:b/>
          <w:sz w:val="24"/>
          <w:szCs w:val="24"/>
        </w:rPr>
      </w:pPr>
      <w:r w:rsidRPr="00CE6159">
        <w:rPr>
          <w:rFonts w:cstheme="minorHAnsi"/>
          <w:b/>
          <w:sz w:val="24"/>
          <w:szCs w:val="24"/>
        </w:rPr>
        <w:t>Radiační monitorovací systém:</w:t>
      </w:r>
    </w:p>
    <w:p w:rsidR="0047318C" w:rsidRPr="00CE6159" w:rsidRDefault="0047318C" w:rsidP="007743C6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Gama sonda typ 1 – monitorování </w:t>
      </w:r>
      <w:proofErr w:type="gramStart"/>
      <w:r w:rsidRPr="00CE6159">
        <w:rPr>
          <w:rFonts w:cstheme="minorHAnsi"/>
          <w:sz w:val="24"/>
          <w:szCs w:val="24"/>
        </w:rPr>
        <w:t>prostředí    1 kus</w:t>
      </w:r>
      <w:proofErr w:type="gramEnd"/>
    </w:p>
    <w:p w:rsidR="0047318C" w:rsidRPr="00CE6159" w:rsidRDefault="0047318C" w:rsidP="007743C6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Lokální zobrazovací jednotka </w:t>
      </w:r>
      <w:r w:rsidR="004D719D" w:rsidRPr="00CE6159">
        <w:rPr>
          <w:rFonts w:cstheme="minorHAnsi"/>
          <w:sz w:val="24"/>
          <w:szCs w:val="24"/>
        </w:rPr>
        <w:t>1 kus</w:t>
      </w:r>
    </w:p>
    <w:p w:rsidR="0047318C" w:rsidRPr="00CE6159" w:rsidRDefault="0047318C" w:rsidP="007743C6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Dodávka včetně počátečního </w:t>
      </w:r>
      <w:r w:rsidR="00BA5425">
        <w:rPr>
          <w:rFonts w:cstheme="minorHAnsi"/>
          <w:sz w:val="24"/>
          <w:szCs w:val="24"/>
        </w:rPr>
        <w:t xml:space="preserve">metrologického </w:t>
      </w:r>
      <w:r w:rsidRPr="00CE6159">
        <w:rPr>
          <w:rFonts w:cstheme="minorHAnsi"/>
          <w:sz w:val="24"/>
          <w:szCs w:val="24"/>
        </w:rPr>
        <w:t>ověření</w:t>
      </w:r>
    </w:p>
    <w:p w:rsidR="0047318C" w:rsidRPr="00CE6159" w:rsidRDefault="0047318C" w:rsidP="007743C6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 xml:space="preserve">Kompatibilní se stávajícím </w:t>
      </w:r>
      <w:r w:rsidR="007743C6" w:rsidRPr="00CE6159">
        <w:rPr>
          <w:rFonts w:cstheme="minorHAnsi"/>
          <w:sz w:val="24"/>
          <w:szCs w:val="24"/>
        </w:rPr>
        <w:t xml:space="preserve">radiačním </w:t>
      </w:r>
      <w:r w:rsidRPr="00CE6159">
        <w:rPr>
          <w:rFonts w:cstheme="minorHAnsi"/>
          <w:sz w:val="24"/>
          <w:szCs w:val="24"/>
        </w:rPr>
        <w:t>monitorovacím sys</w:t>
      </w:r>
      <w:r w:rsidR="007743C6" w:rsidRPr="00CE6159">
        <w:rPr>
          <w:rFonts w:cstheme="minorHAnsi"/>
          <w:sz w:val="24"/>
          <w:szCs w:val="24"/>
        </w:rPr>
        <w:t>t</w:t>
      </w:r>
      <w:r w:rsidRPr="00CE6159">
        <w:rPr>
          <w:rFonts w:cstheme="minorHAnsi"/>
          <w:sz w:val="24"/>
          <w:szCs w:val="24"/>
        </w:rPr>
        <w:t>émem na pracovišti</w:t>
      </w:r>
    </w:p>
    <w:p w:rsidR="004D719D" w:rsidRPr="00CE6159" w:rsidRDefault="004D719D" w:rsidP="007902DD">
      <w:pPr>
        <w:pStyle w:val="Bezmezer"/>
        <w:rPr>
          <w:rFonts w:cstheme="minorHAnsi"/>
          <w:sz w:val="24"/>
          <w:szCs w:val="24"/>
        </w:rPr>
      </w:pPr>
    </w:p>
    <w:p w:rsidR="004D719D" w:rsidRPr="00CE6159" w:rsidRDefault="004D719D" w:rsidP="007902D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Osobní elektronický dosimetr DMC 3000,</w:t>
      </w:r>
      <w:r w:rsidR="00CE6159" w:rsidRPr="00CE6159">
        <w:rPr>
          <w:rFonts w:cstheme="minorHAnsi"/>
          <w:sz w:val="24"/>
          <w:szCs w:val="24"/>
        </w:rPr>
        <w:t xml:space="preserve"> </w:t>
      </w:r>
      <w:r w:rsidRPr="00CE6159">
        <w:rPr>
          <w:rFonts w:cstheme="minorHAnsi"/>
          <w:sz w:val="24"/>
          <w:szCs w:val="24"/>
        </w:rPr>
        <w:t xml:space="preserve">s ověřením </w:t>
      </w:r>
      <w:r w:rsidR="00CE6159" w:rsidRPr="00CE6159">
        <w:rPr>
          <w:rFonts w:cstheme="minorHAnsi"/>
          <w:sz w:val="24"/>
          <w:szCs w:val="24"/>
        </w:rPr>
        <w:t xml:space="preserve">- </w:t>
      </w:r>
      <w:r w:rsidRPr="00CE6159">
        <w:rPr>
          <w:rFonts w:cstheme="minorHAnsi"/>
          <w:sz w:val="24"/>
          <w:szCs w:val="24"/>
        </w:rPr>
        <w:t>2 kusy</w:t>
      </w:r>
    </w:p>
    <w:p w:rsidR="003E0136" w:rsidRPr="00CE6159" w:rsidRDefault="00CE6159" w:rsidP="007902D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M</w:t>
      </w:r>
      <w:r w:rsidR="003E0136" w:rsidRPr="00CE6159">
        <w:rPr>
          <w:rFonts w:cstheme="minorHAnsi"/>
          <w:sz w:val="24"/>
          <w:szCs w:val="24"/>
        </w:rPr>
        <w:t>onitor kontaminace ruce, nohy</w:t>
      </w:r>
      <w:r w:rsidRPr="00CE6159">
        <w:rPr>
          <w:rFonts w:cstheme="minorHAnsi"/>
          <w:sz w:val="24"/>
          <w:szCs w:val="24"/>
        </w:rPr>
        <w:t xml:space="preserve"> – 1 ks</w:t>
      </w:r>
    </w:p>
    <w:p w:rsidR="003E0136" w:rsidRPr="00CE6159" w:rsidRDefault="00CE6159" w:rsidP="007902D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A</w:t>
      </w:r>
      <w:r w:rsidR="004637AD" w:rsidRPr="00CE6159">
        <w:rPr>
          <w:rFonts w:cstheme="minorHAnsi"/>
          <w:sz w:val="24"/>
          <w:szCs w:val="24"/>
        </w:rPr>
        <w:t>plikační stůl olověný</w:t>
      </w:r>
      <w:r w:rsidR="003E0136" w:rsidRPr="00CE6159">
        <w:rPr>
          <w:rFonts w:cstheme="minorHAnsi"/>
          <w:sz w:val="24"/>
          <w:szCs w:val="24"/>
        </w:rPr>
        <w:t xml:space="preserve">, 5 mm </w:t>
      </w:r>
      <w:proofErr w:type="spellStart"/>
      <w:r w:rsidR="003E0136" w:rsidRPr="00CE6159">
        <w:rPr>
          <w:rFonts w:cstheme="minorHAnsi"/>
          <w:sz w:val="24"/>
          <w:szCs w:val="24"/>
        </w:rPr>
        <w:t>Pb</w:t>
      </w:r>
      <w:proofErr w:type="spellEnd"/>
      <w:r w:rsidRPr="00CE6159">
        <w:rPr>
          <w:rFonts w:cstheme="minorHAnsi"/>
          <w:sz w:val="24"/>
          <w:szCs w:val="24"/>
        </w:rPr>
        <w:t xml:space="preserve"> - 3x</w:t>
      </w:r>
    </w:p>
    <w:p w:rsidR="003E0136" w:rsidRPr="00CE6159" w:rsidRDefault="00CE6159" w:rsidP="007902D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T</w:t>
      </w:r>
      <w:r w:rsidR="003E0136" w:rsidRPr="00CE6159">
        <w:rPr>
          <w:rFonts w:cstheme="minorHAnsi"/>
          <w:sz w:val="24"/>
          <w:szCs w:val="24"/>
        </w:rPr>
        <w:t xml:space="preserve">ransportní </w:t>
      </w:r>
      <w:proofErr w:type="spellStart"/>
      <w:r w:rsidR="003E0136" w:rsidRPr="00CE6159">
        <w:rPr>
          <w:rFonts w:cstheme="minorHAnsi"/>
          <w:sz w:val="24"/>
          <w:szCs w:val="24"/>
        </w:rPr>
        <w:t>kontejnér</w:t>
      </w:r>
      <w:proofErr w:type="spellEnd"/>
      <w:r w:rsidR="003E0136" w:rsidRPr="00CE6159">
        <w:rPr>
          <w:rFonts w:cstheme="minorHAnsi"/>
          <w:sz w:val="24"/>
          <w:szCs w:val="24"/>
        </w:rPr>
        <w:t xml:space="preserve"> pro </w:t>
      </w:r>
      <w:proofErr w:type="gramStart"/>
      <w:r w:rsidR="003E0136" w:rsidRPr="00CE6159">
        <w:rPr>
          <w:rFonts w:cstheme="minorHAnsi"/>
          <w:sz w:val="24"/>
          <w:szCs w:val="24"/>
        </w:rPr>
        <w:t>stříkačky  2 ml</w:t>
      </w:r>
      <w:proofErr w:type="gramEnd"/>
      <w:r w:rsidR="003E0136" w:rsidRPr="00CE6159">
        <w:rPr>
          <w:rFonts w:cstheme="minorHAnsi"/>
          <w:sz w:val="24"/>
          <w:szCs w:val="24"/>
        </w:rPr>
        <w:t xml:space="preserve"> i 5 ml, nerez, min. 5 mm </w:t>
      </w:r>
      <w:proofErr w:type="spellStart"/>
      <w:r w:rsidR="003E0136" w:rsidRPr="00CE6159">
        <w:rPr>
          <w:rFonts w:cstheme="minorHAnsi"/>
          <w:sz w:val="24"/>
          <w:szCs w:val="24"/>
        </w:rPr>
        <w:t>Pb</w:t>
      </w:r>
      <w:proofErr w:type="spellEnd"/>
      <w:r w:rsidRPr="00CE6159">
        <w:rPr>
          <w:rFonts w:cstheme="minorHAnsi"/>
          <w:sz w:val="24"/>
          <w:szCs w:val="24"/>
        </w:rPr>
        <w:t xml:space="preserve"> - 5x</w:t>
      </w:r>
    </w:p>
    <w:p w:rsidR="004637AD" w:rsidRPr="00CE6159" w:rsidRDefault="00CE6159" w:rsidP="007902D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S</w:t>
      </w:r>
      <w:r w:rsidR="004637AD" w:rsidRPr="00CE6159">
        <w:rPr>
          <w:rFonts w:cstheme="minorHAnsi"/>
          <w:sz w:val="24"/>
          <w:szCs w:val="24"/>
        </w:rPr>
        <w:t>tíněná nádoba „</w:t>
      </w:r>
      <w:proofErr w:type="spellStart"/>
      <w:r w:rsidR="004637AD" w:rsidRPr="00CE6159">
        <w:rPr>
          <w:rFonts w:cstheme="minorHAnsi"/>
          <w:sz w:val="24"/>
          <w:szCs w:val="24"/>
        </w:rPr>
        <w:t>Sharps</w:t>
      </w:r>
      <w:proofErr w:type="spellEnd"/>
      <w:r w:rsidR="004637AD" w:rsidRPr="00CE6159">
        <w:rPr>
          <w:rFonts w:cstheme="minorHAnsi"/>
          <w:sz w:val="24"/>
          <w:szCs w:val="24"/>
        </w:rPr>
        <w:t xml:space="preserve"> </w:t>
      </w:r>
      <w:proofErr w:type="spellStart"/>
      <w:r w:rsidR="004637AD" w:rsidRPr="00CE6159">
        <w:rPr>
          <w:rFonts w:cstheme="minorHAnsi"/>
          <w:sz w:val="24"/>
          <w:szCs w:val="24"/>
        </w:rPr>
        <w:t>container</w:t>
      </w:r>
      <w:proofErr w:type="spellEnd"/>
      <w:r w:rsidR="004637AD" w:rsidRPr="00CE6159">
        <w:rPr>
          <w:rFonts w:cstheme="minorHAnsi"/>
          <w:sz w:val="24"/>
          <w:szCs w:val="24"/>
        </w:rPr>
        <w:t>“, určena na vkládání na ostré odpady (jehly)</w:t>
      </w:r>
      <w:r w:rsidRPr="00CE6159">
        <w:rPr>
          <w:rFonts w:cstheme="minorHAnsi"/>
          <w:sz w:val="24"/>
          <w:szCs w:val="24"/>
        </w:rPr>
        <w:t xml:space="preserve"> - 3x</w:t>
      </w:r>
    </w:p>
    <w:p w:rsidR="004637AD" w:rsidRPr="00CE6159" w:rsidRDefault="00CE6159" w:rsidP="007902D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S</w:t>
      </w:r>
      <w:r w:rsidR="004637AD" w:rsidRPr="00CE6159">
        <w:rPr>
          <w:rFonts w:cstheme="minorHAnsi"/>
          <w:sz w:val="24"/>
          <w:szCs w:val="24"/>
        </w:rPr>
        <w:t xml:space="preserve">tíněná nádoba 5 mm </w:t>
      </w:r>
      <w:proofErr w:type="spellStart"/>
      <w:r w:rsidR="004637AD" w:rsidRPr="00CE6159">
        <w:rPr>
          <w:rFonts w:cstheme="minorHAnsi"/>
          <w:sz w:val="24"/>
          <w:szCs w:val="24"/>
        </w:rPr>
        <w:t>Pb</w:t>
      </w:r>
      <w:proofErr w:type="spellEnd"/>
      <w:r w:rsidR="004637AD" w:rsidRPr="00CE6159">
        <w:rPr>
          <w:rFonts w:cstheme="minorHAnsi"/>
          <w:sz w:val="24"/>
          <w:szCs w:val="24"/>
        </w:rPr>
        <w:t>, upravena na půdorysný rozměr pro 4 plastové kontejnery</w:t>
      </w:r>
      <w:r w:rsidRPr="00CE6159">
        <w:rPr>
          <w:rFonts w:cstheme="minorHAnsi"/>
          <w:sz w:val="24"/>
          <w:szCs w:val="24"/>
        </w:rPr>
        <w:t xml:space="preserve"> - 3x</w:t>
      </w:r>
    </w:p>
    <w:p w:rsidR="004637AD" w:rsidRPr="00CE6159" w:rsidRDefault="00CE6159" w:rsidP="007902D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S</w:t>
      </w:r>
      <w:r w:rsidR="004637AD" w:rsidRPr="00CE6159">
        <w:rPr>
          <w:rFonts w:cstheme="minorHAnsi"/>
          <w:sz w:val="24"/>
          <w:szCs w:val="24"/>
        </w:rPr>
        <w:t>tínění stříkačky 2 ml Wolframové (2 mm stěna)</w:t>
      </w:r>
      <w:r w:rsidRPr="00CE6159">
        <w:rPr>
          <w:rFonts w:cstheme="minorHAnsi"/>
          <w:sz w:val="24"/>
          <w:szCs w:val="24"/>
        </w:rPr>
        <w:t xml:space="preserve"> - 7x</w:t>
      </w:r>
    </w:p>
    <w:p w:rsidR="004637AD" w:rsidRPr="00CE6159" w:rsidRDefault="00CE6159" w:rsidP="004637A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S</w:t>
      </w:r>
      <w:r w:rsidR="004637AD" w:rsidRPr="00CE6159">
        <w:rPr>
          <w:rFonts w:cstheme="minorHAnsi"/>
          <w:sz w:val="24"/>
          <w:szCs w:val="24"/>
        </w:rPr>
        <w:t>tínění stříkačky 5 ml Wolframové (2 mm stěna)</w:t>
      </w:r>
      <w:r w:rsidRPr="00CE6159">
        <w:rPr>
          <w:rFonts w:cstheme="minorHAnsi"/>
          <w:sz w:val="24"/>
          <w:szCs w:val="24"/>
        </w:rPr>
        <w:t xml:space="preserve"> - 3x</w:t>
      </w:r>
    </w:p>
    <w:p w:rsidR="004637AD" w:rsidRPr="00CE6159" w:rsidRDefault="00CE6159" w:rsidP="004637AD">
      <w:pPr>
        <w:pStyle w:val="Bezmezer"/>
        <w:rPr>
          <w:rFonts w:cstheme="minorHAnsi"/>
          <w:sz w:val="24"/>
          <w:szCs w:val="24"/>
        </w:rPr>
      </w:pPr>
      <w:r w:rsidRPr="00CE6159">
        <w:rPr>
          <w:rFonts w:cstheme="minorHAnsi"/>
          <w:sz w:val="24"/>
          <w:szCs w:val="24"/>
        </w:rPr>
        <w:t>S</w:t>
      </w:r>
      <w:r w:rsidR="004637AD" w:rsidRPr="00CE6159">
        <w:rPr>
          <w:rFonts w:cstheme="minorHAnsi"/>
          <w:sz w:val="24"/>
          <w:szCs w:val="24"/>
        </w:rPr>
        <w:t>tíněný stojan pro stříkačky s nataženou aktivitou</w:t>
      </w:r>
      <w:r w:rsidRPr="00CE6159">
        <w:rPr>
          <w:rFonts w:cstheme="minorHAnsi"/>
          <w:sz w:val="24"/>
          <w:szCs w:val="24"/>
        </w:rPr>
        <w:t xml:space="preserve"> - 2x</w:t>
      </w:r>
    </w:p>
    <w:p w:rsidR="0016442B" w:rsidRDefault="0016442B" w:rsidP="004637AD">
      <w:pPr>
        <w:pStyle w:val="Bezmezer"/>
        <w:rPr>
          <w:rFonts w:cstheme="minorHAnsi"/>
          <w:sz w:val="24"/>
          <w:szCs w:val="24"/>
        </w:rPr>
      </w:pPr>
    </w:p>
    <w:p w:rsidR="00BA5425" w:rsidRDefault="00BA5425" w:rsidP="004637AD">
      <w:pPr>
        <w:pStyle w:val="Bezmezer"/>
        <w:rPr>
          <w:rFonts w:cstheme="minorHAnsi"/>
          <w:sz w:val="24"/>
          <w:szCs w:val="24"/>
        </w:rPr>
      </w:pPr>
    </w:p>
    <w:p w:rsidR="00BA5425" w:rsidRDefault="00BA5425" w:rsidP="004637AD">
      <w:pPr>
        <w:pStyle w:val="Bezmezer"/>
        <w:rPr>
          <w:rFonts w:cstheme="minorHAnsi"/>
          <w:sz w:val="24"/>
          <w:szCs w:val="24"/>
        </w:rPr>
      </w:pPr>
    </w:p>
    <w:p w:rsidR="00BA5425" w:rsidRPr="00CE6159" w:rsidRDefault="00BA5425" w:rsidP="004637AD">
      <w:pPr>
        <w:pStyle w:val="Bezmezer"/>
        <w:rPr>
          <w:rFonts w:cstheme="minorHAnsi"/>
          <w:sz w:val="24"/>
          <w:szCs w:val="24"/>
        </w:rPr>
      </w:pPr>
    </w:p>
    <w:p w:rsidR="00CE6159" w:rsidRPr="00B14118" w:rsidRDefault="00B14118" w:rsidP="00CE6159">
      <w:pPr>
        <w:rPr>
          <w:rFonts w:asciiTheme="minorHAnsi" w:hAnsiTheme="minorHAnsi" w:cstheme="minorHAnsi"/>
          <w:b/>
          <w:u w:val="single"/>
        </w:rPr>
      </w:pPr>
      <w:r w:rsidRPr="00B14118">
        <w:rPr>
          <w:rFonts w:asciiTheme="minorHAnsi" w:hAnsiTheme="minorHAnsi" w:cstheme="minorHAnsi"/>
          <w:b/>
          <w:u w:val="single"/>
        </w:rPr>
        <w:lastRenderedPageBreak/>
        <w:t xml:space="preserve">Obecné </w:t>
      </w:r>
      <w:r w:rsidR="00CE6159" w:rsidRPr="00B14118">
        <w:rPr>
          <w:rFonts w:asciiTheme="minorHAnsi" w:hAnsiTheme="minorHAnsi" w:cstheme="minorHAnsi"/>
          <w:b/>
          <w:u w:val="single"/>
        </w:rPr>
        <w:t>požadavky:</w:t>
      </w:r>
    </w:p>
    <w:p w:rsidR="00B14118" w:rsidRPr="00CE6159" w:rsidRDefault="00B14118" w:rsidP="00CE6159">
      <w:pPr>
        <w:rPr>
          <w:rFonts w:asciiTheme="minorHAnsi" w:hAnsiTheme="minorHAnsi" w:cstheme="minorHAnsi"/>
          <w:b/>
        </w:rPr>
      </w:pPr>
    </w:p>
    <w:p w:rsidR="00B14118" w:rsidRPr="00084220" w:rsidRDefault="00B14118" w:rsidP="00B1411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084220">
        <w:rPr>
          <w:rFonts w:asciiTheme="minorHAnsi" w:hAnsiTheme="minorHAnsi" w:cstheme="minorHAnsi"/>
        </w:rPr>
        <w:t>Zadavatel požaduje dodání nového, nepoužitého, nerepasovaného přístroje.</w:t>
      </w:r>
    </w:p>
    <w:p w:rsidR="00B14118" w:rsidRPr="00084220" w:rsidRDefault="00B14118" w:rsidP="00B1411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 w:rsidRPr="00084220">
        <w:rPr>
          <w:rFonts w:asciiTheme="minorHAnsi" w:hAnsiTheme="minorHAnsi" w:cstheme="minorHAnsi"/>
        </w:rPr>
        <w:t xml:space="preserve">Záruční doba v trvání min. 24 měsíců, </w:t>
      </w:r>
    </w:p>
    <w:p w:rsidR="00B14118" w:rsidRPr="00084220" w:rsidRDefault="00B14118" w:rsidP="00B1411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 w:rsidRPr="00084220">
        <w:rPr>
          <w:rFonts w:asciiTheme="minorHAnsi" w:hAnsiTheme="minorHAnsi" w:cstheme="minorHAnsi"/>
        </w:rPr>
        <w:t xml:space="preserve">Uchazeč se zavazuje v rámci záruky provádět opravy (§ 66 zákona č. 268/2014 Sb.) poruch a závad přístroje tj. uvedení přístroje do stavu plné využitelnosti jeho technických parametrů, provádět dodávky všech náhradních dílů </w:t>
      </w:r>
      <w:r w:rsidRPr="00084220">
        <w:t>v případě poruchy pří</w:t>
      </w:r>
      <w:r>
        <w:t xml:space="preserve">stroje </w:t>
      </w:r>
      <w:r w:rsidRPr="00084220">
        <w:rPr>
          <w:rFonts w:asciiTheme="minorHAnsi" w:hAnsiTheme="minorHAnsi" w:cstheme="minorHAnsi"/>
        </w:rPr>
        <w:t xml:space="preserve">a provádět standardní vylepšení přístroje dle pokynů výrobce. </w:t>
      </w:r>
    </w:p>
    <w:p w:rsidR="00B14118" w:rsidRPr="00084220" w:rsidRDefault="00B14118" w:rsidP="00B1411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 w:rsidRPr="00084220">
        <w:rPr>
          <w:rFonts w:asciiTheme="minorHAnsi" w:hAnsiTheme="minorHAnsi" w:cstheme="minorHAnsi"/>
        </w:rPr>
        <w:t>Nástup na provedení opravy max. do 24 hodin od nahlášení závady.</w:t>
      </w:r>
    </w:p>
    <w:p w:rsidR="00B14118" w:rsidRPr="00084220" w:rsidRDefault="00B14118" w:rsidP="00B1411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 w:rsidRPr="00084220">
        <w:rPr>
          <w:rFonts w:asciiTheme="minorHAnsi" w:hAnsiTheme="minorHAnsi" w:cstheme="minorHAnsi"/>
        </w:rPr>
        <w:t>Lhůta pro odstranění vad nebude delší než 48 hodin. Lhůta pro odstranění vad začíná plynout ode dne nahlášení (telefonicky, emailem, příp. poštou) vad uchazeči s následným emailovým potvrzením.</w:t>
      </w:r>
    </w:p>
    <w:p w:rsidR="00B14118" w:rsidRPr="00084220" w:rsidRDefault="00B14118" w:rsidP="00B1411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 w:rsidRPr="00084220">
        <w:rPr>
          <w:rFonts w:asciiTheme="minorHAnsi" w:hAnsiTheme="minorHAnsi" w:cstheme="minorHAnsi"/>
        </w:rPr>
        <w:t>Po dobu záruky provedení bezplatně:</w:t>
      </w:r>
    </w:p>
    <w:p w:rsidR="00B14118" w:rsidRPr="00084220" w:rsidRDefault="00B14118" w:rsidP="00B14118">
      <w:pPr>
        <w:pStyle w:val="Zkladntex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84220">
        <w:rPr>
          <w:rFonts w:asciiTheme="minorHAnsi" w:hAnsiTheme="minorHAnsi" w:cstheme="minorHAnsi"/>
          <w:sz w:val="22"/>
          <w:szCs w:val="22"/>
        </w:rPr>
        <w:t xml:space="preserve">výrobcem předepsané kontroly a prohlídky, kalibrace, validace, </w:t>
      </w:r>
      <w:r w:rsidRPr="00B14118">
        <w:rPr>
          <w:rFonts w:asciiTheme="minorHAnsi" w:hAnsiTheme="minorHAnsi" w:cstheme="minorHAnsi"/>
          <w:sz w:val="22"/>
          <w:szCs w:val="22"/>
        </w:rPr>
        <w:t>metrologické ověření v souladu se zákonem č. 505/1990 Sb., o metrologii, ve znění pozdějších předpisů</w:t>
      </w:r>
    </w:p>
    <w:p w:rsidR="00B14118" w:rsidRPr="00084220" w:rsidRDefault="00B14118" w:rsidP="00B14118">
      <w:pPr>
        <w:pStyle w:val="Zkladntex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84220">
        <w:rPr>
          <w:rFonts w:asciiTheme="minorHAnsi" w:hAnsiTheme="minorHAnsi" w:cstheme="minorHAnsi"/>
          <w:sz w:val="22"/>
          <w:szCs w:val="22"/>
        </w:rPr>
        <w:t>odbornou údržbu (periodické bezpečnostně technické kontroly) dle § 65 zákona č. 268/2014 Sb.,</w:t>
      </w:r>
    </w:p>
    <w:p w:rsidR="00B14118" w:rsidRPr="00084220" w:rsidRDefault="00B14118" w:rsidP="00B14118">
      <w:pPr>
        <w:pStyle w:val="Zkladntex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84220">
        <w:rPr>
          <w:rFonts w:asciiTheme="minorHAnsi" w:hAnsiTheme="minorHAnsi" w:cstheme="minorHAnsi"/>
          <w:sz w:val="22"/>
          <w:szCs w:val="22"/>
        </w:rPr>
        <w:t xml:space="preserve">revize dle § </w:t>
      </w:r>
      <w:smartTag w:uri="urn:schemas-microsoft-com:office:smarttags" w:element="metricconverter">
        <w:smartTagPr>
          <w:attr w:name="ProductID" w:val="67 a"/>
        </w:smartTagPr>
        <w:r w:rsidRPr="00084220">
          <w:rPr>
            <w:rFonts w:asciiTheme="minorHAnsi" w:hAnsiTheme="minorHAnsi" w:cstheme="minorHAnsi"/>
            <w:sz w:val="22"/>
            <w:szCs w:val="22"/>
          </w:rPr>
          <w:t>67 a</w:t>
        </w:r>
      </w:smartTag>
      <w:r w:rsidRPr="00084220">
        <w:rPr>
          <w:rFonts w:asciiTheme="minorHAnsi" w:hAnsiTheme="minorHAnsi" w:cstheme="minorHAnsi"/>
          <w:sz w:val="22"/>
          <w:szCs w:val="22"/>
        </w:rPr>
        <w:t xml:space="preserve"> 68 zákona č. 268/2014 Sb.</w:t>
      </w:r>
    </w:p>
    <w:p w:rsidR="00B14118" w:rsidRPr="00084220" w:rsidRDefault="00B14118" w:rsidP="00B14118">
      <w:pPr>
        <w:pStyle w:val="Zkladntex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84220">
        <w:rPr>
          <w:rFonts w:asciiTheme="minorHAnsi" w:hAnsiTheme="minorHAnsi" w:cstheme="minorHAnsi"/>
          <w:sz w:val="22"/>
          <w:szCs w:val="22"/>
        </w:rPr>
        <w:t xml:space="preserve">v případě přístroje se zdroji ion. </w:t>
      </w:r>
      <w:proofErr w:type="gramStart"/>
      <w:r w:rsidRPr="00084220">
        <w:rPr>
          <w:rFonts w:asciiTheme="minorHAnsi" w:hAnsiTheme="minorHAnsi" w:cstheme="minorHAnsi"/>
          <w:sz w:val="22"/>
          <w:szCs w:val="22"/>
        </w:rPr>
        <w:t>záření</w:t>
      </w:r>
      <w:proofErr w:type="gramEnd"/>
      <w:r w:rsidRPr="00084220">
        <w:rPr>
          <w:rFonts w:asciiTheme="minorHAnsi" w:hAnsiTheme="minorHAnsi" w:cstheme="minorHAnsi"/>
          <w:sz w:val="22"/>
          <w:szCs w:val="22"/>
        </w:rPr>
        <w:t xml:space="preserve"> zkoušky dlouhodobé stability, dle zákona č. 18/1997 Sb. ve   znění pozdějších předpisů,</w:t>
      </w:r>
    </w:p>
    <w:p w:rsidR="00B14118" w:rsidRPr="00084220" w:rsidRDefault="00B14118" w:rsidP="00B14118">
      <w:pPr>
        <w:pStyle w:val="Zkladntex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84220">
        <w:rPr>
          <w:rFonts w:asciiTheme="minorHAnsi" w:hAnsiTheme="minorHAnsi" w:cstheme="minorHAnsi"/>
          <w:sz w:val="22"/>
          <w:szCs w:val="22"/>
        </w:rPr>
        <w:t>náhradní díly a spotřební materiál nutný k provádění výše uvedených kontrol a prohlídek poskytne uchazeč bezplatně</w:t>
      </w:r>
    </w:p>
    <w:p w:rsidR="00B14118" w:rsidRPr="00084220" w:rsidRDefault="00B14118" w:rsidP="00B14118">
      <w:pPr>
        <w:pStyle w:val="Odstavecseseznamem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</w:rPr>
      </w:pPr>
      <w:r w:rsidRPr="00084220">
        <w:rPr>
          <w:rFonts w:asciiTheme="minorHAnsi" w:hAnsiTheme="minorHAnsi" w:cstheme="minorHAnsi"/>
        </w:rPr>
        <w:t>V rámci záruky termíny každoročních kontrol určí a sleduje uchazeč. Protokoly o prohlídkách předá pracovníkovi oddělení obslužných klinických činností zadavatele. Po uplynutí záruky termíny každoročních prohlídek bude sledovat za zadavatele pracovník oddělení obslužných klinických činností zadavatele.</w:t>
      </w:r>
    </w:p>
    <w:p w:rsidR="00B14118" w:rsidRPr="00084220" w:rsidRDefault="00B14118" w:rsidP="00B14118">
      <w:pPr>
        <w:pStyle w:val="Odstavecseseznamem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</w:rPr>
      </w:pPr>
      <w:r w:rsidRPr="00084220">
        <w:rPr>
          <w:rFonts w:asciiTheme="minorHAnsi" w:hAnsiTheme="minorHAnsi" w:cstheme="minorHAnsi"/>
        </w:rPr>
        <w:t>Po dobu záruky provádění standardních vylepšení přístroje, provádění bezpečnostních aktualizací a upgrade softwarového vybavení přístroje</w:t>
      </w:r>
    </w:p>
    <w:p w:rsidR="00B14118" w:rsidRPr="00084220" w:rsidRDefault="00B14118" w:rsidP="00B14118">
      <w:pPr>
        <w:pStyle w:val="Odstavecseseznamem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</w:rPr>
      </w:pPr>
      <w:r w:rsidRPr="00084220">
        <w:rPr>
          <w:rFonts w:asciiTheme="minorHAnsi" w:hAnsiTheme="minorHAnsi" w:cstheme="minorHAnsi"/>
        </w:rPr>
        <w:t>Zadavatel požaduje v rámci výběrového řízení jako součást překládané nabídky dodání úplné technické dokumentace vč. popisu požadovaných funkčních vlastností a technických parametrů, a to formou garantovaných instalačních parametrů výrobcem.</w:t>
      </w:r>
    </w:p>
    <w:p w:rsidR="00B14118" w:rsidRPr="00084220" w:rsidRDefault="00B14118" w:rsidP="00B14118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</w:rPr>
      </w:pPr>
      <w:r w:rsidRPr="00084220">
        <w:rPr>
          <w:rFonts w:asciiTheme="minorHAnsi" w:hAnsiTheme="minorHAnsi" w:cstheme="minorHAnsi"/>
        </w:rPr>
        <w:t>Zadavatel požaduje instalaci p</w:t>
      </w:r>
      <w:r w:rsidRPr="00084220">
        <w:rPr>
          <w:rFonts w:asciiTheme="minorHAnsi" w:eastAsia="TimesNewRoman" w:hAnsiTheme="minorHAnsi" w:cstheme="minorHAnsi"/>
        </w:rPr>
        <w:t>ř</w:t>
      </w:r>
      <w:r w:rsidRPr="00084220">
        <w:rPr>
          <w:rFonts w:asciiTheme="minorHAnsi" w:hAnsiTheme="minorHAnsi" w:cstheme="minorHAnsi"/>
        </w:rPr>
        <w:t>ístroje a jeho uvedení do provozu v</w:t>
      </w:r>
      <w:r w:rsidRPr="00084220">
        <w:rPr>
          <w:rFonts w:asciiTheme="minorHAnsi" w:eastAsia="TimesNewRoman" w:hAnsiTheme="minorHAnsi" w:cstheme="minorHAnsi"/>
        </w:rPr>
        <w:t>č</w:t>
      </w:r>
      <w:r w:rsidRPr="00084220">
        <w:rPr>
          <w:rFonts w:asciiTheme="minorHAnsi" w:hAnsiTheme="minorHAnsi" w:cstheme="minorHAnsi"/>
        </w:rPr>
        <w:t>etn</w:t>
      </w:r>
      <w:r w:rsidRPr="00084220">
        <w:rPr>
          <w:rFonts w:asciiTheme="minorHAnsi" w:eastAsia="TimesNewRoman" w:hAnsiTheme="minorHAnsi" w:cstheme="minorHAnsi"/>
        </w:rPr>
        <w:t xml:space="preserve">ě </w:t>
      </w:r>
      <w:r w:rsidRPr="00084220">
        <w:rPr>
          <w:rFonts w:asciiTheme="minorHAnsi" w:hAnsiTheme="minorHAnsi" w:cstheme="minorHAnsi"/>
        </w:rPr>
        <w:t>ov</w:t>
      </w:r>
      <w:r w:rsidRPr="00084220">
        <w:rPr>
          <w:rFonts w:asciiTheme="minorHAnsi" w:eastAsia="TimesNewRoman" w:hAnsiTheme="minorHAnsi" w:cstheme="minorHAnsi"/>
        </w:rPr>
        <w:t>ěř</w:t>
      </w:r>
      <w:r w:rsidRPr="00084220">
        <w:rPr>
          <w:rFonts w:asciiTheme="minorHAnsi" w:hAnsiTheme="minorHAnsi" w:cstheme="minorHAnsi"/>
        </w:rPr>
        <w:t>ení jeho funk</w:t>
      </w:r>
      <w:r w:rsidRPr="00084220">
        <w:rPr>
          <w:rFonts w:asciiTheme="minorHAnsi" w:eastAsia="TimesNewRoman" w:hAnsiTheme="minorHAnsi" w:cstheme="minorHAnsi"/>
        </w:rPr>
        <w:t>č</w:t>
      </w:r>
      <w:r w:rsidRPr="00084220">
        <w:rPr>
          <w:rFonts w:asciiTheme="minorHAnsi" w:hAnsiTheme="minorHAnsi" w:cstheme="minorHAnsi"/>
        </w:rPr>
        <w:t>nosti, provedení všech p</w:t>
      </w:r>
      <w:r w:rsidRPr="00084220">
        <w:rPr>
          <w:rFonts w:asciiTheme="minorHAnsi" w:eastAsia="TimesNewRoman" w:hAnsiTheme="minorHAnsi" w:cstheme="minorHAnsi"/>
        </w:rPr>
        <w:t>ř</w:t>
      </w:r>
      <w:r w:rsidRPr="00084220">
        <w:rPr>
          <w:rFonts w:asciiTheme="minorHAnsi" w:hAnsiTheme="minorHAnsi" w:cstheme="minorHAnsi"/>
        </w:rPr>
        <w:t>edepsaných přejímacích zkoušek a test</w:t>
      </w:r>
      <w:r w:rsidRPr="00084220">
        <w:rPr>
          <w:rFonts w:asciiTheme="minorHAnsi" w:eastAsia="TimesNewRoman" w:hAnsiTheme="minorHAnsi" w:cstheme="minorHAnsi"/>
        </w:rPr>
        <w:t>ů (ZDS, výchozí elektrorevize atd.)</w:t>
      </w:r>
      <w:r w:rsidRPr="00084220">
        <w:rPr>
          <w:rFonts w:asciiTheme="minorHAnsi" w:hAnsiTheme="minorHAnsi" w:cstheme="minorHAnsi"/>
        </w:rPr>
        <w:t>, ov</w:t>
      </w:r>
      <w:r w:rsidRPr="00084220">
        <w:rPr>
          <w:rFonts w:asciiTheme="minorHAnsi" w:eastAsia="TimesNewRoman" w:hAnsiTheme="minorHAnsi" w:cstheme="minorHAnsi"/>
        </w:rPr>
        <w:t>ěř</w:t>
      </w:r>
      <w:r w:rsidRPr="00084220">
        <w:rPr>
          <w:rFonts w:asciiTheme="minorHAnsi" w:hAnsiTheme="minorHAnsi" w:cstheme="minorHAnsi"/>
        </w:rPr>
        <w:t>ení deklarovaných technických parametr</w:t>
      </w:r>
      <w:r w:rsidRPr="00084220">
        <w:rPr>
          <w:rFonts w:asciiTheme="minorHAnsi" w:eastAsia="TimesNewRoman" w:hAnsiTheme="minorHAnsi" w:cstheme="minorHAnsi"/>
        </w:rPr>
        <w:t xml:space="preserve">ů, </w:t>
      </w:r>
      <w:r w:rsidRPr="00084220">
        <w:rPr>
          <w:rFonts w:asciiTheme="minorHAnsi" w:hAnsiTheme="minorHAnsi" w:cstheme="minorHAnsi"/>
        </w:rPr>
        <w:t>p</w:t>
      </w:r>
      <w:r w:rsidRPr="00084220">
        <w:rPr>
          <w:rFonts w:asciiTheme="minorHAnsi" w:eastAsia="TimesNewRoman" w:hAnsiTheme="minorHAnsi" w:cstheme="minorHAnsi"/>
        </w:rPr>
        <w:t>ř</w:t>
      </w:r>
      <w:r w:rsidRPr="00084220">
        <w:rPr>
          <w:rFonts w:asciiTheme="minorHAnsi" w:hAnsiTheme="minorHAnsi" w:cstheme="minorHAnsi"/>
        </w:rPr>
        <w:t>edm</w:t>
      </w:r>
      <w:r w:rsidRPr="00084220">
        <w:rPr>
          <w:rFonts w:asciiTheme="minorHAnsi" w:eastAsia="TimesNewRoman" w:hAnsiTheme="minorHAnsi" w:cstheme="minorHAnsi"/>
        </w:rPr>
        <w:t>ě</w:t>
      </w:r>
      <w:r w:rsidRPr="00084220">
        <w:rPr>
          <w:rFonts w:asciiTheme="minorHAnsi" w:hAnsiTheme="minorHAnsi" w:cstheme="minorHAnsi"/>
        </w:rPr>
        <w:t>t ve</w:t>
      </w:r>
      <w:r w:rsidRPr="00084220">
        <w:rPr>
          <w:rFonts w:asciiTheme="minorHAnsi" w:eastAsia="TimesNewRoman" w:hAnsiTheme="minorHAnsi" w:cstheme="minorHAnsi"/>
        </w:rPr>
        <w:t>ř</w:t>
      </w:r>
      <w:r w:rsidRPr="00084220">
        <w:rPr>
          <w:rFonts w:asciiTheme="minorHAnsi" w:hAnsiTheme="minorHAnsi" w:cstheme="minorHAnsi"/>
        </w:rPr>
        <w:t>ejné zakázky musí spl</w:t>
      </w:r>
      <w:r w:rsidRPr="00084220">
        <w:rPr>
          <w:rFonts w:asciiTheme="minorHAnsi" w:eastAsia="TimesNewRoman" w:hAnsiTheme="minorHAnsi" w:cstheme="minorHAnsi"/>
        </w:rPr>
        <w:t>ň</w:t>
      </w:r>
      <w:r w:rsidRPr="00084220">
        <w:rPr>
          <w:rFonts w:asciiTheme="minorHAnsi" w:hAnsiTheme="minorHAnsi" w:cstheme="minorHAnsi"/>
        </w:rPr>
        <w:t>ovat veškeré požadavky na n</w:t>
      </w:r>
      <w:r w:rsidRPr="00084220">
        <w:rPr>
          <w:rFonts w:asciiTheme="minorHAnsi" w:eastAsia="TimesNewRoman" w:hAnsiTheme="minorHAnsi" w:cstheme="minorHAnsi"/>
        </w:rPr>
        <w:t>ě</w:t>
      </w:r>
      <w:r w:rsidRPr="00084220">
        <w:rPr>
          <w:rFonts w:asciiTheme="minorHAnsi" w:hAnsiTheme="minorHAnsi" w:cstheme="minorHAnsi"/>
        </w:rPr>
        <w:t>j kladené zákonnými p</w:t>
      </w:r>
      <w:r w:rsidRPr="00084220">
        <w:rPr>
          <w:rFonts w:asciiTheme="minorHAnsi" w:eastAsia="TimesNewRoman" w:hAnsiTheme="minorHAnsi" w:cstheme="minorHAnsi"/>
        </w:rPr>
        <w:t>ř</w:t>
      </w:r>
      <w:r w:rsidRPr="00084220">
        <w:rPr>
          <w:rFonts w:asciiTheme="minorHAnsi" w:hAnsiTheme="minorHAnsi" w:cstheme="minorHAnsi"/>
        </w:rPr>
        <w:t xml:space="preserve">edpisy </w:t>
      </w:r>
      <w:r w:rsidRPr="00084220">
        <w:rPr>
          <w:rFonts w:asciiTheme="minorHAnsi" w:eastAsia="TimesNewRoman" w:hAnsiTheme="minorHAnsi" w:cstheme="minorHAnsi"/>
        </w:rPr>
        <w:t>Č</w:t>
      </w:r>
      <w:r w:rsidRPr="00084220">
        <w:rPr>
          <w:rFonts w:asciiTheme="minorHAnsi" w:hAnsiTheme="minorHAnsi" w:cstheme="minorHAnsi"/>
        </w:rPr>
        <w:t xml:space="preserve">eské republiky </w:t>
      </w:r>
    </w:p>
    <w:p w:rsidR="00B14118" w:rsidRPr="00084220" w:rsidRDefault="00B14118" w:rsidP="00B14118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</w:rPr>
      </w:pPr>
      <w:r w:rsidRPr="00084220">
        <w:rPr>
          <w:rFonts w:asciiTheme="minorHAnsi" w:hAnsiTheme="minorHAnsi" w:cstheme="minorHAnsi"/>
        </w:rPr>
        <w:t>instruktáž / proškolení zdravotnického personálu a pracovníka OOKC zadavatele (dle § 60/61 zákona č. 268/2014 Sb., o zdravotnických prostředcích a o změně zákona č. 634/2004 Sb., o správních poplatcích, ve znění pozdějších předpisů) včetně vystavení protokolu o této instruktáži,</w:t>
      </w:r>
    </w:p>
    <w:p w:rsidR="00B14118" w:rsidRPr="00084220" w:rsidRDefault="00B14118" w:rsidP="00B14118">
      <w:pPr>
        <w:pStyle w:val="Odstavecseseznamem"/>
        <w:numPr>
          <w:ilvl w:val="0"/>
          <w:numId w:val="17"/>
        </w:numPr>
        <w:spacing w:line="276" w:lineRule="auto"/>
        <w:rPr>
          <w:rFonts w:asciiTheme="minorHAnsi" w:eastAsia="TimesNewRoman" w:hAnsiTheme="minorHAnsi" w:cstheme="minorHAnsi"/>
        </w:rPr>
      </w:pPr>
      <w:r w:rsidRPr="00084220">
        <w:rPr>
          <w:rFonts w:asciiTheme="minorHAnsi" w:hAnsiTheme="minorHAnsi" w:cstheme="minorHAnsi"/>
        </w:rPr>
        <w:t>Sou</w:t>
      </w:r>
      <w:r w:rsidRPr="00084220">
        <w:rPr>
          <w:rFonts w:asciiTheme="minorHAnsi" w:eastAsia="TimesNewRoman" w:hAnsiTheme="minorHAnsi" w:cstheme="minorHAnsi"/>
        </w:rPr>
        <w:t>č</w:t>
      </w:r>
      <w:r w:rsidRPr="00084220">
        <w:rPr>
          <w:rFonts w:asciiTheme="minorHAnsi" w:hAnsiTheme="minorHAnsi" w:cstheme="minorHAnsi"/>
        </w:rPr>
        <w:t xml:space="preserve">ástí dodávky musí být </w:t>
      </w:r>
      <w:r w:rsidRPr="00084220">
        <w:rPr>
          <w:rFonts w:asciiTheme="minorHAnsi" w:eastAsia="TimesNewRoman" w:hAnsiTheme="minorHAnsi" w:cstheme="minorHAnsi"/>
        </w:rPr>
        <w:t xml:space="preserve">doklady, které jsou potřebné pro používání přístroje (event., které jsou zadavatelem požadovány pro připojení do IT infrastruktury, NIS, PACS apod.) a které osvědčují technické požadavky na zdravotnické prostředky, jako např. návod k použití v českém jazyce (i v elektronické podobě na CD/DVD), příslušné certifikáty, atesty osvědčující, že přístroj je vyroben v souladu s platnými bezpečnostními normami a ČSN, kopii prohlášení o shodě (CE </w:t>
      </w:r>
      <w:proofErr w:type="spellStart"/>
      <w:r w:rsidRPr="00084220">
        <w:rPr>
          <w:rFonts w:asciiTheme="minorHAnsi" w:eastAsia="TimesNewRoman" w:hAnsiTheme="minorHAnsi" w:cstheme="minorHAnsi"/>
        </w:rPr>
        <w:t>declaration</w:t>
      </w:r>
      <w:proofErr w:type="spellEnd"/>
      <w:r w:rsidRPr="00084220">
        <w:rPr>
          <w:rFonts w:asciiTheme="minorHAnsi" w:eastAsia="TimesNewRoman" w:hAnsiTheme="minorHAnsi" w:cstheme="minorHAnsi"/>
        </w:rPr>
        <w:t xml:space="preserve">) a další dle zákona č. č. 268/2014 Sb., ve znění pozdějších předpisů, v případě přístroje se zdroji ion. </w:t>
      </w:r>
      <w:proofErr w:type="gramStart"/>
      <w:r w:rsidRPr="00084220">
        <w:rPr>
          <w:rFonts w:asciiTheme="minorHAnsi" w:eastAsia="TimesNewRoman" w:hAnsiTheme="minorHAnsi" w:cstheme="minorHAnsi"/>
        </w:rPr>
        <w:t>záření</w:t>
      </w:r>
      <w:proofErr w:type="gramEnd"/>
      <w:r w:rsidRPr="00084220">
        <w:rPr>
          <w:rFonts w:asciiTheme="minorHAnsi" w:eastAsia="TimesNewRoman" w:hAnsiTheme="minorHAnsi" w:cstheme="minorHAnsi"/>
        </w:rPr>
        <w:t xml:space="preserve"> i dokumentaci dle zákona č. 18/1997 Sb., atomový zákon a prováděcích předpisů zejména vyhlášky č. 307/2002 Sb., o radiační ochraně v posledním znění, </w:t>
      </w:r>
    </w:p>
    <w:p w:rsidR="00B14118" w:rsidRPr="00084220" w:rsidRDefault="00B14118" w:rsidP="00B14118">
      <w:pPr>
        <w:pStyle w:val="Odstavecseseznamem"/>
        <w:numPr>
          <w:ilvl w:val="0"/>
          <w:numId w:val="17"/>
        </w:numPr>
        <w:spacing w:line="276" w:lineRule="auto"/>
        <w:rPr>
          <w:rFonts w:asciiTheme="minorHAnsi" w:eastAsia="TimesNewRoman" w:hAnsiTheme="minorHAnsi" w:cstheme="minorHAnsi"/>
        </w:rPr>
      </w:pPr>
      <w:r w:rsidRPr="00084220">
        <w:rPr>
          <w:rFonts w:asciiTheme="minorHAnsi" w:hAnsiTheme="minorHAnsi" w:cstheme="minorHAnsi"/>
        </w:rPr>
        <w:t xml:space="preserve">Uchazeč </w:t>
      </w:r>
      <w:r w:rsidRPr="00084220">
        <w:rPr>
          <w:rFonts w:asciiTheme="minorHAnsi" w:eastAsia="TimesNewRoman" w:hAnsiTheme="minorHAnsi" w:cstheme="minorHAnsi"/>
        </w:rPr>
        <w:t>uvede na faktuře případně na dodacím listu k veškerému softwarovému vybavení všech komponent dodávky přesnou specifikaci SW - výrobce (držitele autorských práv), název, verzi, edici, lokalizaci, bitovou verzi, licenční typ. Dále uchazeč předá licenční certifikáty, licenční čísla a licenční ujednání (EULA apod.) k veškerému softwarovému vybavení všech komponent dodávky.</w:t>
      </w:r>
    </w:p>
    <w:p w:rsidR="00B14118" w:rsidRPr="00084220" w:rsidRDefault="00B14118" w:rsidP="00B14118">
      <w:pPr>
        <w:pStyle w:val="Odstavecseseznamem"/>
        <w:numPr>
          <w:ilvl w:val="0"/>
          <w:numId w:val="17"/>
        </w:numPr>
        <w:spacing w:line="276" w:lineRule="auto"/>
        <w:rPr>
          <w:rFonts w:asciiTheme="minorHAnsi" w:eastAsia="TimesNewRoman" w:hAnsiTheme="minorHAnsi" w:cstheme="minorHAnsi"/>
        </w:rPr>
      </w:pPr>
      <w:r w:rsidRPr="00084220">
        <w:rPr>
          <w:rFonts w:asciiTheme="minorHAnsi" w:eastAsia="TimesNewRoman" w:hAnsiTheme="minorHAnsi" w:cstheme="minorHAnsi"/>
        </w:rPr>
        <w:t>Zadavatel požaduje písemnou garanci zajištění servisu, dodávek náhradních dílů a event. spotřebního materiálu minimálně po dobu 10 let od data splnění předmětu zakázky.</w:t>
      </w:r>
    </w:p>
    <w:p w:rsidR="00B14118" w:rsidRPr="00B14118" w:rsidRDefault="00B14118" w:rsidP="00B14118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 xml:space="preserve">Zboží - modalita, asociované pracovní stanice a servery resp.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Dicom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modalita MUSÍ splňovat následující požadavky před uvedením do produkčního provozu:</w:t>
      </w:r>
    </w:p>
    <w:p w:rsidR="00B14118" w:rsidRPr="00B14118" w:rsidRDefault="00B14118" w:rsidP="00B14118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4118">
        <w:rPr>
          <w:rFonts w:asciiTheme="minorHAnsi" w:hAnsiTheme="minorHAnsi" w:cstheme="minorHAnsi"/>
          <w:sz w:val="22"/>
          <w:szCs w:val="22"/>
        </w:rPr>
        <w:lastRenderedPageBreak/>
        <w:t>Hostname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a názvy nodů budou splňovat jmennou konvenci používanou u KZ, a.s. (např. UL-XUS-RDGALK1), přičemž v případě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Dicom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nodu AET =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Hostname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>.</w:t>
      </w:r>
    </w:p>
    <w:p w:rsidR="00B14118" w:rsidRPr="00B14118" w:rsidRDefault="00B14118" w:rsidP="00B14118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>Aplikační software ani rezidenční služby v operačním systému zboží NESMÍ pracovat s právy lokálního administrátora, pouze s účtem s právy nezbytně nutnými pro provoz aplikace.</w:t>
      </w:r>
    </w:p>
    <w:p w:rsidR="00B14118" w:rsidRPr="00B14118" w:rsidRDefault="00B14118" w:rsidP="00B14118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>Pokud jsou na bázi Windows, musí mít nainstalovaného AV klienta, který bude aktualizován ze serveru KZ, a.s. a operační systému bude napojen na WSUS (update server) KZ, a.s. – pokud toto neumožňují interní předpisy prodávajícího nebo předpisy výrobce, požaduje kupující po dobu životnosti zboží provádět prodávajícím na jeho náklady: pravidelné bezpečnostní aktualizace SW bezprostředně po jejich vydání, na základě požadavku kupujícího provádět kontroly na přítomnost škodlivého software a jejich odstranění.</w:t>
      </w:r>
    </w:p>
    <w:p w:rsidR="00B14118" w:rsidRPr="00B14118" w:rsidRDefault="00B14118" w:rsidP="00B14118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4118">
        <w:rPr>
          <w:rFonts w:asciiTheme="minorHAnsi" w:hAnsiTheme="minorHAnsi" w:cstheme="minorHAnsi"/>
          <w:sz w:val="22"/>
          <w:szCs w:val="22"/>
        </w:rPr>
        <w:t>Dicom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node/modalita bude po nakonfigurování posílat ve své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Dicom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hlavičce korektně těchto 5 standardních položek:</w:t>
      </w:r>
    </w:p>
    <w:p w:rsidR="00B14118" w:rsidRPr="00B14118" w:rsidRDefault="00B14118" w:rsidP="00B14118">
      <w:pPr>
        <w:numPr>
          <w:ilvl w:val="2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>ID Modality (0008,0060) dle DCS (např. DX pro digitální rentgen)</w:t>
      </w:r>
    </w:p>
    <w:p w:rsidR="00B14118" w:rsidRPr="00B14118" w:rsidRDefault="00B14118" w:rsidP="00B14118">
      <w:pPr>
        <w:numPr>
          <w:ilvl w:val="2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 xml:space="preserve">ID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StationName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(0008,1010) bude odpovídat přidělenému AET</w:t>
      </w:r>
    </w:p>
    <w:p w:rsidR="00B14118" w:rsidRPr="00B14118" w:rsidRDefault="00B14118" w:rsidP="00B14118">
      <w:pPr>
        <w:numPr>
          <w:ilvl w:val="2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 xml:space="preserve">ID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InstitutionName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(0008,0080) bude řetězec ASCII znaků dle požadavků KZ a.s. Minimální počet nastavitelných znaků je 25</w:t>
      </w:r>
    </w:p>
    <w:p w:rsidR="00B14118" w:rsidRPr="00B14118" w:rsidRDefault="00B14118" w:rsidP="00B14118">
      <w:pPr>
        <w:numPr>
          <w:ilvl w:val="2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 xml:space="preserve">ID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InstitutionAddress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(0008,0081) bude řetězec ASCII znaků dle požadavků KZ a.s. Minimální počet nastavitelných znaků je 40</w:t>
      </w:r>
    </w:p>
    <w:p w:rsidR="00B14118" w:rsidRPr="00B14118" w:rsidRDefault="00B14118" w:rsidP="00B14118">
      <w:pPr>
        <w:numPr>
          <w:ilvl w:val="2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 xml:space="preserve">ID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DepartmentName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(0008,1040) bude řetězec ASCII znaků dle požadavků KZ a.s. Minimální počet nastavitelných znaků je 15</w:t>
      </w:r>
    </w:p>
    <w:p w:rsidR="00B14118" w:rsidRPr="00B14118" w:rsidRDefault="00B14118" w:rsidP="00B14118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 xml:space="preserve">LAN a DICOM konfigurační mód bude zpřístupněn určenému pracovníkovi oddělení obslužných klinických činností KZ, a.s. (dále jen OOKC) a prodávající provede jeho zaškolení v oblasti příslušného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Dicom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nastavení dané stanice nebo serveru - pokud toto neumožňují interní předpisy prodávajícího nebo předpisy výrobce, požaduje kupující po dobu životnosti zboží provádět prodávajícím na jeho náklady kupujícím požadované změny v konfiguraci LAN a DICOM nastavení.</w:t>
      </w:r>
    </w:p>
    <w:p w:rsidR="00B14118" w:rsidRPr="00B14118" w:rsidRDefault="00B14118" w:rsidP="00B14118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 xml:space="preserve">Nastavení odesílání snímků a sérií musí být na modalitě nastaveno tak, aby primární destinace byla vždy centrální PACS KZ, a až pak jako druhá (sekundární) destinace může být nastavena některá lokální stanice (např. diagnostická stanice na RDG nebo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kešovací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server.</w:t>
      </w:r>
    </w:p>
    <w:p w:rsidR="00B14118" w:rsidRPr="00B14118" w:rsidRDefault="00B14118" w:rsidP="00B14118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>Prodávající si musí ve spolupráci s odborem informačních technologií (OIT) a OOKC (garanty za síť, AD a PACS) s dostatečným předstihem zajistit:</w:t>
      </w:r>
    </w:p>
    <w:p w:rsidR="00B14118" w:rsidRPr="00B14118" w:rsidRDefault="00B14118" w:rsidP="00B14118">
      <w:pPr>
        <w:numPr>
          <w:ilvl w:val="3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>Fyzické připojení do plánované lokality (síťové zásuvky, propojení na páteřní síť, požadovanou rychlost portu)</w:t>
      </w:r>
    </w:p>
    <w:p w:rsidR="00B14118" w:rsidRPr="00B14118" w:rsidRDefault="00B14118" w:rsidP="00B14118">
      <w:pPr>
        <w:numPr>
          <w:ilvl w:val="3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 xml:space="preserve">Přidělení IP adresy resp. adres,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hostname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a AET dle jmenné konvence KZ (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hostname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 xml:space="preserve"> musí být shodný s AE </w:t>
      </w:r>
      <w:proofErr w:type="spellStart"/>
      <w:r w:rsidRPr="00B14118">
        <w:rPr>
          <w:rFonts w:asciiTheme="minorHAnsi" w:hAnsiTheme="minorHAnsi" w:cstheme="minorHAnsi"/>
          <w:sz w:val="22"/>
          <w:szCs w:val="22"/>
        </w:rPr>
        <w:t>title</w:t>
      </w:r>
      <w:proofErr w:type="spellEnd"/>
      <w:r w:rsidRPr="00B14118">
        <w:rPr>
          <w:rFonts w:asciiTheme="minorHAnsi" w:hAnsiTheme="minorHAnsi" w:cstheme="minorHAnsi"/>
          <w:sz w:val="22"/>
          <w:szCs w:val="22"/>
        </w:rPr>
        <w:t>)</w:t>
      </w:r>
    </w:p>
    <w:p w:rsidR="00B14118" w:rsidRPr="00B14118" w:rsidRDefault="00B14118" w:rsidP="00B14118">
      <w:pPr>
        <w:numPr>
          <w:ilvl w:val="3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>Prodávající si musí zajistit konfiguraci na straně PACS a NIS</w:t>
      </w:r>
    </w:p>
    <w:p w:rsidR="00B14118" w:rsidRPr="00B14118" w:rsidRDefault="00B14118" w:rsidP="00B14118">
      <w:pPr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>Vzdálená správa zboží je možná na základě podepsání servisní smlouvy a příslušného dokumentu o přístupu o vzdáleném přístupu do LAN KZ, a.s.</w:t>
      </w:r>
    </w:p>
    <w:p w:rsidR="00B14118" w:rsidRPr="00B14118" w:rsidRDefault="00B14118" w:rsidP="00B14118">
      <w:pPr>
        <w:pStyle w:val="Odstavecseseznamem"/>
        <w:spacing w:line="276" w:lineRule="auto"/>
        <w:rPr>
          <w:rFonts w:asciiTheme="minorHAnsi" w:eastAsia="TimesNewRoman" w:hAnsiTheme="minorHAnsi" w:cstheme="minorHAnsi"/>
        </w:rPr>
      </w:pPr>
    </w:p>
    <w:p w:rsidR="00B14118" w:rsidRPr="00B14118" w:rsidRDefault="00B14118" w:rsidP="00B14118">
      <w:pPr>
        <w:pStyle w:val="Odstavecseseznamem"/>
        <w:ind w:left="0"/>
        <w:rPr>
          <w:rFonts w:asciiTheme="minorHAnsi" w:hAnsiTheme="minorHAnsi" w:cstheme="minorHAnsi"/>
          <w:bCs/>
          <w:u w:val="single"/>
        </w:rPr>
      </w:pPr>
      <w:r w:rsidRPr="00B14118">
        <w:rPr>
          <w:rFonts w:asciiTheme="minorHAnsi" w:hAnsiTheme="minorHAnsi" w:cstheme="minorHAnsi"/>
          <w:bCs/>
          <w:u w:val="single"/>
        </w:rPr>
        <w:t>Požadavek na úpravu pracovišt</w:t>
      </w:r>
      <w:r w:rsidRPr="00B14118">
        <w:rPr>
          <w:rFonts w:asciiTheme="minorHAnsi" w:eastAsia="TimesNewRoman" w:hAnsiTheme="minorHAnsi" w:cstheme="minorHAnsi"/>
          <w:u w:val="single"/>
        </w:rPr>
        <w:t>ě</w:t>
      </w:r>
      <w:r w:rsidRPr="00B14118">
        <w:rPr>
          <w:rFonts w:asciiTheme="minorHAnsi" w:hAnsiTheme="minorHAnsi" w:cstheme="minorHAnsi"/>
          <w:bCs/>
          <w:u w:val="single"/>
        </w:rPr>
        <w:t>:</w:t>
      </w:r>
    </w:p>
    <w:p w:rsidR="00B14118" w:rsidRPr="00B14118" w:rsidRDefault="00B14118" w:rsidP="00B14118">
      <w:pPr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>Dodavatel v nabídce uvede podmínky pro montáž, instalaci a provoz dodávané zdravotnické techniky, zejména z hlediska přívodu energií, elektrického napětí a proudu, přívodu vody a medicinálních plynů. Dále uvede prostorové a případné dispoziční nároky pro instalaci a provoz přístroje, statické a dynamické zatížení, a podobné údaje.</w:t>
      </w:r>
    </w:p>
    <w:p w:rsidR="00B14118" w:rsidRPr="0010524E" w:rsidRDefault="00B14118" w:rsidP="00B14118">
      <w:pPr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524E">
        <w:rPr>
          <w:rFonts w:asciiTheme="minorHAnsi" w:hAnsiTheme="minorHAnsi" w:cstheme="minorHAnsi"/>
          <w:sz w:val="22"/>
          <w:szCs w:val="22"/>
        </w:rPr>
        <w:t>V rámci optimalizace nákladů spojených s obnovou pracoviště je možné využít stávající instalované technologie či rozvodů energií (pokud uchazeč využije stávající vybavení, budou se na něj vztahovat záruční podmínky jako na zařízení nové, a to v plném rozsahu).</w:t>
      </w:r>
    </w:p>
    <w:p w:rsidR="00B14118" w:rsidRPr="0010524E" w:rsidRDefault="00B14118" w:rsidP="00B14118">
      <w:pPr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524E">
        <w:rPr>
          <w:rFonts w:asciiTheme="minorHAnsi" w:hAnsiTheme="minorHAnsi" w:cstheme="minorHAnsi"/>
          <w:sz w:val="22"/>
          <w:szCs w:val="22"/>
        </w:rPr>
        <w:t>Pracoviště musí dodavatel přístroje upravit na své náklady tak, aby svými parametry vyhovovalo požadavkům pro instalaci a provoz nabízeného přístrojového vybavení. Součástí předložené nabídky bude technický výkres osazení přístroje do místnosti a také plán nutných souvisejících úprav pracoviště, včetně jejich podrobného popisu (např. zpracování technologického projektu; provedení statického posouzení; provedení stavebních úprav pro instalaci přístroje a příslušných technologií; dodávka a instalace elektrického rozvaděče včetně silového přívodu napájení přístroje a příslušných technologií, kabelových kanálů a kotvících komponent; dodávka UPS; dodávka a instalace klimatizačních jednotek v případě potřeby zajištění provozních podmínek přístroje a příslušných technologií; a další podobná opatření).</w:t>
      </w:r>
      <w:bookmarkStart w:id="0" w:name="_GoBack"/>
      <w:bookmarkEnd w:id="0"/>
    </w:p>
    <w:p w:rsidR="00B14118" w:rsidRPr="00B14118" w:rsidRDefault="00B14118" w:rsidP="00B14118">
      <w:pPr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lastRenderedPageBreak/>
        <w:t xml:space="preserve">KZ a.s. zajistí vlastní údržbou přívod médií (zejména vody, medicinálních plynů a elektrické energie) až po vstupní armatury, resp. přívod elektrické energie do silových rozvaděčů na pracoviště, tyto vstupní armatury a silové rozvaděče realizuje uchazeč na své náklady. </w:t>
      </w:r>
    </w:p>
    <w:p w:rsidR="00B14118" w:rsidRPr="00B14118" w:rsidRDefault="00B14118" w:rsidP="00B14118">
      <w:pPr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>KZ a.s. zajistí na své náklady v případě potřeby přístupovou cestu a vstupní otvor pro instalaci zařízení na základě rozměrů a hmotnosti uvedené uchazečem v podané nabídce v této veřejné zakázce.</w:t>
      </w:r>
    </w:p>
    <w:p w:rsidR="00B14118" w:rsidRPr="00B14118" w:rsidRDefault="00B14118" w:rsidP="00B14118">
      <w:pPr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118">
        <w:rPr>
          <w:rFonts w:asciiTheme="minorHAnsi" w:hAnsiTheme="minorHAnsi" w:cstheme="minorHAnsi"/>
          <w:sz w:val="22"/>
          <w:szCs w:val="22"/>
        </w:rPr>
        <w:t xml:space="preserve">KZ a.s. se zavazuje poskytnout dodavateli součinnost v rozsahu stanoveném v obligatorním návrhu smlouvy k této veřejné zakázce. </w:t>
      </w:r>
    </w:p>
    <w:p w:rsidR="004637AD" w:rsidRPr="00CE6159" w:rsidRDefault="004637AD" w:rsidP="007902DD">
      <w:pPr>
        <w:pStyle w:val="Bezmezer"/>
        <w:rPr>
          <w:rFonts w:cstheme="minorHAnsi"/>
          <w:b/>
          <w:sz w:val="24"/>
          <w:szCs w:val="24"/>
        </w:rPr>
      </w:pPr>
    </w:p>
    <w:p w:rsidR="000D415A" w:rsidRPr="00CE6159" w:rsidRDefault="000D415A" w:rsidP="007902DD">
      <w:pPr>
        <w:pStyle w:val="Bezmezer"/>
        <w:rPr>
          <w:rFonts w:cstheme="minorHAnsi"/>
          <w:sz w:val="24"/>
          <w:szCs w:val="24"/>
        </w:rPr>
      </w:pPr>
    </w:p>
    <w:p w:rsidR="00B9192E" w:rsidRPr="00CE6159" w:rsidRDefault="00B9192E" w:rsidP="007902DD">
      <w:pPr>
        <w:pStyle w:val="Bezmezer"/>
        <w:rPr>
          <w:rFonts w:cstheme="minorHAnsi"/>
          <w:sz w:val="24"/>
          <w:szCs w:val="24"/>
        </w:rPr>
      </w:pPr>
    </w:p>
    <w:p w:rsidR="000D415A" w:rsidRPr="00CE6159" w:rsidRDefault="000D415A" w:rsidP="007902DD">
      <w:pPr>
        <w:pStyle w:val="Bezmezer"/>
        <w:rPr>
          <w:rFonts w:cstheme="minorHAnsi"/>
          <w:sz w:val="24"/>
          <w:szCs w:val="24"/>
        </w:rPr>
      </w:pPr>
    </w:p>
    <w:p w:rsidR="000D415A" w:rsidRPr="00CE6159" w:rsidRDefault="000D415A" w:rsidP="007902DD">
      <w:pPr>
        <w:pStyle w:val="Bezmezer"/>
        <w:rPr>
          <w:rFonts w:cstheme="minorHAnsi"/>
          <w:sz w:val="24"/>
          <w:szCs w:val="24"/>
        </w:rPr>
      </w:pPr>
    </w:p>
    <w:sectPr w:rsidR="000D415A" w:rsidRPr="00CE6159" w:rsidSect="001C2B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A2F"/>
    <w:multiLevelType w:val="hybridMultilevel"/>
    <w:tmpl w:val="8E9C6160"/>
    <w:lvl w:ilvl="0" w:tplc="44CEE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0F78"/>
    <w:multiLevelType w:val="hybridMultilevel"/>
    <w:tmpl w:val="61D8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76C0"/>
    <w:multiLevelType w:val="hybridMultilevel"/>
    <w:tmpl w:val="BEBE1566"/>
    <w:lvl w:ilvl="0" w:tplc="AE28D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1B1"/>
    <w:multiLevelType w:val="hybridMultilevel"/>
    <w:tmpl w:val="5F942AF8"/>
    <w:lvl w:ilvl="0" w:tplc="4E125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17837"/>
    <w:multiLevelType w:val="hybridMultilevel"/>
    <w:tmpl w:val="37A05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7E89"/>
    <w:multiLevelType w:val="hybridMultilevel"/>
    <w:tmpl w:val="4374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53495"/>
    <w:multiLevelType w:val="hybridMultilevel"/>
    <w:tmpl w:val="04CC8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25E14"/>
    <w:multiLevelType w:val="hybridMultilevel"/>
    <w:tmpl w:val="01C41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875"/>
    <w:multiLevelType w:val="hybridMultilevel"/>
    <w:tmpl w:val="8C94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E6604"/>
    <w:multiLevelType w:val="hybridMultilevel"/>
    <w:tmpl w:val="552C1264"/>
    <w:lvl w:ilvl="0" w:tplc="EAD47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96003"/>
    <w:multiLevelType w:val="hybridMultilevel"/>
    <w:tmpl w:val="7A80200E"/>
    <w:lvl w:ilvl="0" w:tplc="F2403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F6F97"/>
    <w:multiLevelType w:val="hybridMultilevel"/>
    <w:tmpl w:val="34ECA3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E18C0"/>
    <w:multiLevelType w:val="hybridMultilevel"/>
    <w:tmpl w:val="0F7C78CE"/>
    <w:lvl w:ilvl="0" w:tplc="5A060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7174D"/>
    <w:multiLevelType w:val="hybridMultilevel"/>
    <w:tmpl w:val="1E527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92FAC"/>
    <w:multiLevelType w:val="hybridMultilevel"/>
    <w:tmpl w:val="DB20FF52"/>
    <w:lvl w:ilvl="0" w:tplc="99303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682A"/>
    <w:multiLevelType w:val="hybridMultilevel"/>
    <w:tmpl w:val="DAD4776C"/>
    <w:lvl w:ilvl="0" w:tplc="B1080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C330A"/>
    <w:multiLevelType w:val="hybridMultilevel"/>
    <w:tmpl w:val="A4B09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80824"/>
    <w:multiLevelType w:val="hybridMultilevel"/>
    <w:tmpl w:val="757CA358"/>
    <w:lvl w:ilvl="0" w:tplc="C19AC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5"/>
  </w:num>
  <w:num w:numId="8">
    <w:abstractNumId w:val="12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902DD"/>
    <w:rsid w:val="00001D59"/>
    <w:rsid w:val="000254CD"/>
    <w:rsid w:val="000D415A"/>
    <w:rsid w:val="000D7F5D"/>
    <w:rsid w:val="000F67F6"/>
    <w:rsid w:val="00100217"/>
    <w:rsid w:val="0010524E"/>
    <w:rsid w:val="00111C51"/>
    <w:rsid w:val="0016442B"/>
    <w:rsid w:val="001C2BB9"/>
    <w:rsid w:val="00224E8A"/>
    <w:rsid w:val="00241982"/>
    <w:rsid w:val="003E0136"/>
    <w:rsid w:val="004637AD"/>
    <w:rsid w:val="00465378"/>
    <w:rsid w:val="0047318C"/>
    <w:rsid w:val="00493325"/>
    <w:rsid w:val="004D719D"/>
    <w:rsid w:val="00505794"/>
    <w:rsid w:val="005162F7"/>
    <w:rsid w:val="00553B94"/>
    <w:rsid w:val="0060724E"/>
    <w:rsid w:val="006C352B"/>
    <w:rsid w:val="006D1D98"/>
    <w:rsid w:val="0071635E"/>
    <w:rsid w:val="00727660"/>
    <w:rsid w:val="007414E6"/>
    <w:rsid w:val="00764D80"/>
    <w:rsid w:val="007743C6"/>
    <w:rsid w:val="007902DD"/>
    <w:rsid w:val="007B04A7"/>
    <w:rsid w:val="007E21D2"/>
    <w:rsid w:val="008243C7"/>
    <w:rsid w:val="00951EE0"/>
    <w:rsid w:val="009748DF"/>
    <w:rsid w:val="009E5308"/>
    <w:rsid w:val="00A22B38"/>
    <w:rsid w:val="00B14118"/>
    <w:rsid w:val="00B9192E"/>
    <w:rsid w:val="00BA5425"/>
    <w:rsid w:val="00BC600D"/>
    <w:rsid w:val="00BF5E8C"/>
    <w:rsid w:val="00CE57B8"/>
    <w:rsid w:val="00CE6159"/>
    <w:rsid w:val="00E317D3"/>
    <w:rsid w:val="00E94856"/>
    <w:rsid w:val="00ED2DFD"/>
    <w:rsid w:val="00F56426"/>
    <w:rsid w:val="00F7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02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17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B14118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semiHidden/>
    <w:rsid w:val="00B14118"/>
    <w:pPr>
      <w:ind w:left="714" w:hanging="357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14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14118"/>
    <w:rPr>
      <w:rFonts w:ascii="Calibri" w:eastAsia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7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F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F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F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2006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Mixová Jana</dc:creator>
  <cp:lastModifiedBy>Brož Radek</cp:lastModifiedBy>
  <cp:revision>13</cp:revision>
  <cp:lastPrinted>2016-05-23T07:08:00Z</cp:lastPrinted>
  <dcterms:created xsi:type="dcterms:W3CDTF">2016-07-12T04:32:00Z</dcterms:created>
  <dcterms:modified xsi:type="dcterms:W3CDTF">2017-10-26T11:48:00Z</dcterms:modified>
</cp:coreProperties>
</file>